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43904" w14:textId="66017A37" w:rsidR="00194011" w:rsidRPr="00957674" w:rsidRDefault="00194011" w:rsidP="00194011">
      <w:pPr>
        <w:pStyle w:val="Header"/>
        <w:jc w:val="both"/>
        <w:rPr>
          <w:rFonts w:cs="Arial"/>
          <w:sz w:val="24"/>
          <w:szCs w:val="24"/>
        </w:rPr>
      </w:pPr>
      <w:bookmarkStart w:id="0" w:name="_Hlk498518780"/>
      <w:bookmarkStart w:id="1" w:name="_Hlk525723053"/>
      <w:r w:rsidRPr="0529719C">
        <w:rPr>
          <w:rFonts w:cs="Arial"/>
          <w:sz w:val="24"/>
          <w:szCs w:val="24"/>
        </w:rPr>
        <w:t>3GPP TSG RAN WG1 #11</w:t>
      </w:r>
      <w:r>
        <w:rPr>
          <w:rFonts w:cs="Arial"/>
          <w:sz w:val="24"/>
          <w:szCs w:val="24"/>
        </w:rPr>
        <w:t xml:space="preserve">2bis-e </w:t>
      </w:r>
      <w:r w:rsidRPr="0529719C">
        <w:rPr>
          <w:rFonts w:cs="Arial"/>
          <w:sz w:val="24"/>
          <w:szCs w:val="24"/>
        </w:rPr>
        <w:t xml:space="preserve">  </w:t>
      </w:r>
      <w:r>
        <w:tab/>
      </w:r>
      <w:r>
        <w:tab/>
      </w:r>
      <w:r>
        <w:tab/>
      </w:r>
      <w:r>
        <w:tab/>
      </w:r>
      <w:r>
        <w:tab/>
      </w:r>
      <w:r>
        <w:tab/>
      </w:r>
      <w:r>
        <w:tab/>
      </w:r>
      <w:r>
        <w:tab/>
      </w:r>
      <w:r>
        <w:tab/>
      </w:r>
      <w:r>
        <w:tab/>
      </w:r>
      <w:r>
        <w:tab/>
      </w:r>
      <w:r>
        <w:tab/>
      </w:r>
      <w:r>
        <w:tab/>
      </w:r>
      <w:r>
        <w:tab/>
      </w:r>
      <w:r w:rsidRPr="0529719C">
        <w:rPr>
          <w:rFonts w:cs="Arial"/>
          <w:sz w:val="24"/>
          <w:szCs w:val="24"/>
        </w:rPr>
        <w:t xml:space="preserve">     </w:t>
      </w:r>
      <w:r w:rsidRPr="000933DB">
        <w:rPr>
          <w:rFonts w:cs="Arial"/>
          <w:sz w:val="24"/>
          <w:szCs w:val="24"/>
        </w:rPr>
        <w:t>R1-</w:t>
      </w:r>
      <w:r w:rsidRPr="000933DB">
        <w:rPr>
          <w:rFonts w:cs="Arial"/>
          <w:color w:val="000000" w:themeColor="text1"/>
          <w:sz w:val="16"/>
          <w:szCs w:val="16"/>
        </w:rPr>
        <w:t xml:space="preserve"> </w:t>
      </w:r>
      <w:r w:rsidRPr="000933DB">
        <w:rPr>
          <w:rFonts w:cs="Arial"/>
          <w:color w:val="000000" w:themeColor="text1"/>
          <w:sz w:val="24"/>
          <w:szCs w:val="24"/>
        </w:rPr>
        <w:t>2</w:t>
      </w:r>
      <w:r>
        <w:rPr>
          <w:rFonts w:cs="Arial"/>
          <w:color w:val="000000" w:themeColor="text1"/>
          <w:sz w:val="24"/>
          <w:szCs w:val="24"/>
        </w:rPr>
        <w:t>303</w:t>
      </w:r>
      <w:r w:rsidR="00644E32">
        <w:rPr>
          <w:rFonts w:cs="Arial"/>
          <w:color w:val="000000" w:themeColor="text1"/>
          <w:sz w:val="24"/>
          <w:szCs w:val="24"/>
        </w:rPr>
        <w:t>270</w:t>
      </w:r>
    </w:p>
    <w:bookmarkEnd w:id="0"/>
    <w:bookmarkEnd w:id="1"/>
    <w:p w14:paraId="4E8C2A51" w14:textId="77777777" w:rsidR="00194011" w:rsidRPr="00957674" w:rsidRDefault="00194011" w:rsidP="00194011">
      <w:pPr>
        <w:pStyle w:val="Header"/>
        <w:jc w:val="both"/>
        <w:rPr>
          <w:rFonts w:cs="Arial"/>
          <w:sz w:val="24"/>
          <w:szCs w:val="24"/>
        </w:rPr>
      </w:pPr>
      <w:r>
        <w:rPr>
          <w:rFonts w:cs="Arial"/>
          <w:sz w:val="24"/>
          <w:szCs w:val="24"/>
        </w:rPr>
        <w:t>e-M</w:t>
      </w:r>
      <w:r w:rsidRPr="0529719C">
        <w:rPr>
          <w:rFonts w:cs="Arial"/>
          <w:sz w:val="24"/>
          <w:szCs w:val="24"/>
        </w:rPr>
        <w:t>eeting</w:t>
      </w:r>
      <w:r>
        <w:rPr>
          <w:rFonts w:cs="Arial"/>
          <w:sz w:val="24"/>
          <w:szCs w:val="24"/>
        </w:rPr>
        <w:t>, 17</w:t>
      </w:r>
      <w:r w:rsidRPr="0529719C">
        <w:rPr>
          <w:rFonts w:cs="Arial"/>
          <w:sz w:val="24"/>
          <w:szCs w:val="24"/>
          <w:vertAlign w:val="superscript"/>
        </w:rPr>
        <w:t>th</w:t>
      </w:r>
      <w:r w:rsidRPr="0529719C">
        <w:rPr>
          <w:rFonts w:cs="Arial"/>
          <w:sz w:val="24"/>
          <w:szCs w:val="24"/>
        </w:rPr>
        <w:t xml:space="preserve"> – </w:t>
      </w:r>
      <w:r>
        <w:rPr>
          <w:rFonts w:cs="Arial"/>
          <w:sz w:val="24"/>
          <w:szCs w:val="24"/>
        </w:rPr>
        <w:t>26</w:t>
      </w:r>
      <w:r>
        <w:rPr>
          <w:rFonts w:cs="Arial"/>
          <w:sz w:val="24"/>
          <w:szCs w:val="24"/>
          <w:vertAlign w:val="superscript"/>
        </w:rPr>
        <w:t>th</w:t>
      </w:r>
      <w:r w:rsidRPr="0529719C">
        <w:rPr>
          <w:rFonts w:cs="Arial"/>
          <w:sz w:val="24"/>
          <w:szCs w:val="24"/>
        </w:rPr>
        <w:t xml:space="preserve"> </w:t>
      </w:r>
      <w:r>
        <w:rPr>
          <w:rFonts w:cs="Arial"/>
          <w:sz w:val="24"/>
          <w:szCs w:val="24"/>
        </w:rPr>
        <w:t>April</w:t>
      </w:r>
      <w:r w:rsidRPr="0529719C">
        <w:rPr>
          <w:rFonts w:cs="Arial"/>
          <w:sz w:val="24"/>
          <w:szCs w:val="24"/>
        </w:rPr>
        <w:t>, 202</w:t>
      </w:r>
      <w:r>
        <w:rPr>
          <w:rFonts w:cs="Arial"/>
          <w:sz w:val="24"/>
          <w:szCs w:val="24"/>
        </w:rPr>
        <w:t>3</w:t>
      </w:r>
    </w:p>
    <w:p w14:paraId="1BBBF487" w14:textId="77777777" w:rsidR="005601AC" w:rsidRPr="00957674" w:rsidRDefault="005601AC" w:rsidP="003B0E00">
      <w:pPr>
        <w:pStyle w:val="Header"/>
        <w:jc w:val="both"/>
        <w:rPr>
          <w:rFonts w:cs="Arial"/>
          <w:sz w:val="24"/>
          <w:lang w:eastAsia="ja-JP"/>
        </w:rPr>
      </w:pPr>
    </w:p>
    <w:p w14:paraId="14A08F13" w14:textId="22FD0449" w:rsidR="0034111C" w:rsidRPr="000E4409" w:rsidRDefault="0034111C" w:rsidP="003B0E00">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00194011">
        <w:rPr>
          <w:rFonts w:cs="Arial"/>
          <w:b/>
          <w:sz w:val="24"/>
          <w:szCs w:val="24"/>
          <w:lang w:val="en-US"/>
        </w:rPr>
        <w:t>5</w:t>
      </w:r>
    </w:p>
    <w:p w14:paraId="6E9D8FEF" w14:textId="77777777" w:rsidR="00E128F2" w:rsidRPr="0093162E" w:rsidRDefault="0034111C" w:rsidP="00373285">
      <w:pPr>
        <w:tabs>
          <w:tab w:val="left" w:pos="1985"/>
        </w:tabs>
        <w:spacing w:after="120"/>
        <w:ind w:left="1985" w:hanging="1985"/>
        <w:jc w:val="both"/>
        <w:rPr>
          <w:rFonts w:ascii="Arial" w:hAnsi="Arial" w:cs="Arial"/>
          <w:b/>
          <w:sz w:val="24"/>
          <w:szCs w:val="24"/>
        </w:rPr>
      </w:pPr>
      <w:r w:rsidRPr="0093162E">
        <w:rPr>
          <w:rFonts w:ascii="Arial" w:hAnsi="Arial" w:cs="Arial"/>
          <w:b/>
          <w:sz w:val="24"/>
          <w:szCs w:val="24"/>
        </w:rPr>
        <w:t>Source:</w:t>
      </w:r>
      <w:r w:rsidRPr="0093162E">
        <w:rPr>
          <w:rFonts w:ascii="Arial" w:hAnsi="Arial" w:cs="Arial"/>
          <w:b/>
          <w:sz w:val="24"/>
        </w:rPr>
        <w:tab/>
      </w:r>
      <w:r w:rsidR="00013455" w:rsidRPr="0093162E">
        <w:rPr>
          <w:rFonts w:ascii="Arial" w:hAnsi="Arial" w:cs="Arial"/>
          <w:b/>
          <w:sz w:val="24"/>
          <w:szCs w:val="24"/>
        </w:rPr>
        <w:t xml:space="preserve">Nokia, </w:t>
      </w:r>
      <w:r w:rsidR="003A7926" w:rsidRPr="0093162E">
        <w:rPr>
          <w:rFonts w:ascii="Arial" w:hAnsi="Arial" w:cs="Arial"/>
          <w:b/>
          <w:sz w:val="24"/>
          <w:szCs w:val="24"/>
        </w:rPr>
        <w:t>Nokia</w:t>
      </w:r>
      <w:r w:rsidR="00013455" w:rsidRPr="0093162E">
        <w:rPr>
          <w:rFonts w:ascii="Arial" w:hAnsi="Arial" w:cs="Arial"/>
          <w:b/>
          <w:sz w:val="24"/>
          <w:szCs w:val="24"/>
        </w:rPr>
        <w:t xml:space="preserve"> Shanghai Bell</w:t>
      </w:r>
    </w:p>
    <w:p w14:paraId="2DA7C155" w14:textId="540D7296" w:rsidR="0034111C" w:rsidRPr="0093162E" w:rsidRDefault="0034111C" w:rsidP="00373285">
      <w:pPr>
        <w:ind w:left="1985" w:hanging="1985"/>
        <w:jc w:val="both"/>
        <w:rPr>
          <w:rFonts w:ascii="Arial" w:hAnsi="Arial" w:cs="Arial"/>
          <w:b/>
          <w:sz w:val="24"/>
          <w:szCs w:val="24"/>
        </w:rPr>
      </w:pPr>
      <w:r w:rsidRPr="0093162E">
        <w:rPr>
          <w:rFonts w:ascii="Arial" w:hAnsi="Arial" w:cs="Arial"/>
          <w:b/>
          <w:sz w:val="24"/>
          <w:szCs w:val="24"/>
        </w:rPr>
        <w:t>Title:</w:t>
      </w:r>
      <w:r w:rsidRPr="0093162E">
        <w:rPr>
          <w:rFonts w:ascii="Arial" w:hAnsi="Arial" w:cs="Arial"/>
          <w:b/>
          <w:sz w:val="24"/>
        </w:rPr>
        <w:tab/>
      </w:r>
      <w:bookmarkStart w:id="2" w:name="_Hlk102172697"/>
      <w:r w:rsidR="00194011">
        <w:rPr>
          <w:rFonts w:ascii="Arial" w:hAnsi="Arial" w:cs="Arial"/>
          <w:b/>
          <w:sz w:val="24"/>
        </w:rPr>
        <w:t>Discussion on RAN4 LS on the UE SRS IL imbalance issue</w:t>
      </w:r>
      <w:r w:rsidR="00FC0D36" w:rsidRPr="0093162E">
        <w:rPr>
          <w:rFonts w:ascii="Arial" w:hAnsi="Arial" w:cs="Arial"/>
          <w:b/>
          <w:sz w:val="24"/>
        </w:rPr>
        <w:t xml:space="preserve"> </w:t>
      </w:r>
      <w:r w:rsidR="006B757C" w:rsidRPr="0093162E">
        <w:rPr>
          <w:rFonts w:ascii="Arial" w:hAnsi="Arial" w:cs="Arial"/>
          <w:b/>
          <w:sz w:val="24"/>
          <w:szCs w:val="24"/>
        </w:rPr>
        <w:t xml:space="preserve"> </w:t>
      </w:r>
      <w:bookmarkEnd w:id="2"/>
    </w:p>
    <w:p w14:paraId="17B096F3" w14:textId="77777777" w:rsidR="0034111C" w:rsidRPr="0093162E" w:rsidRDefault="0034111C" w:rsidP="00373285">
      <w:pPr>
        <w:jc w:val="both"/>
        <w:rPr>
          <w:rFonts w:ascii="Arial" w:hAnsi="Arial" w:cs="Arial"/>
          <w:b/>
          <w:sz w:val="24"/>
          <w:szCs w:val="24"/>
        </w:rPr>
      </w:pPr>
      <w:r w:rsidRPr="0093162E">
        <w:rPr>
          <w:rFonts w:ascii="Arial" w:hAnsi="Arial" w:cs="Arial"/>
          <w:b/>
          <w:sz w:val="24"/>
          <w:szCs w:val="24"/>
        </w:rPr>
        <w:t>Document for:</w:t>
      </w:r>
      <w:r w:rsidRPr="0093162E">
        <w:rPr>
          <w:rFonts w:ascii="Arial" w:hAnsi="Arial" w:cs="Arial"/>
          <w:b/>
          <w:sz w:val="24"/>
        </w:rPr>
        <w:tab/>
      </w:r>
      <w:r w:rsidRPr="0093162E">
        <w:rPr>
          <w:rFonts w:ascii="Arial" w:hAnsi="Arial" w:cs="Arial"/>
          <w:b/>
          <w:sz w:val="24"/>
        </w:rPr>
        <w:tab/>
      </w:r>
      <w:r w:rsidRPr="0093162E">
        <w:rPr>
          <w:rFonts w:ascii="Arial" w:hAnsi="Arial" w:cs="Arial"/>
          <w:b/>
          <w:sz w:val="24"/>
          <w:szCs w:val="24"/>
        </w:rPr>
        <w:t>Discussion and Decision</w:t>
      </w:r>
    </w:p>
    <w:p w14:paraId="6C9B9D2D" w14:textId="77777777" w:rsidR="0034111C" w:rsidRPr="00C50A5C" w:rsidRDefault="0034111C">
      <w:pPr>
        <w:pStyle w:val="Heading1"/>
        <w:jc w:val="both"/>
        <w:rPr>
          <w:rFonts w:cs="Arial"/>
          <w:lang w:val="en-US"/>
        </w:rPr>
      </w:pPr>
      <w:r w:rsidRPr="00C50A5C">
        <w:rPr>
          <w:rFonts w:cs="Arial"/>
          <w:lang w:val="en-US"/>
        </w:rPr>
        <w:t>1</w:t>
      </w:r>
      <w:r w:rsidRPr="00C50A5C">
        <w:rPr>
          <w:rFonts w:cs="Arial"/>
          <w:lang w:val="en-US"/>
        </w:rPr>
        <w:tab/>
      </w:r>
      <w:r w:rsidR="00EE7FA7" w:rsidRPr="00C50A5C">
        <w:rPr>
          <w:rFonts w:cs="Arial"/>
          <w:lang w:val="en-US"/>
        </w:rPr>
        <w:t>Introduction</w:t>
      </w:r>
    </w:p>
    <w:p w14:paraId="7A82D7BB" w14:textId="20A464EF" w:rsidR="00194011" w:rsidRDefault="00194011" w:rsidP="00373285">
      <w:pPr>
        <w:jc w:val="both"/>
        <w:rPr>
          <w:rFonts w:ascii="Times New Roman" w:hAnsi="Times New Roman" w:cs="Times New Roman"/>
        </w:rPr>
      </w:pPr>
      <w:r>
        <w:rPr>
          <w:rFonts w:ascii="Times New Roman" w:hAnsi="Times New Roman" w:cs="Times New Roman"/>
        </w:rPr>
        <w:t>RAN4 has sent an LS to RAN1</w:t>
      </w:r>
      <w:r w:rsidR="00CF5F9B" w:rsidRPr="0042259E">
        <w:rPr>
          <w:rFonts w:ascii="Times New Roman" w:hAnsi="Times New Roman" w:cs="Times New Roman"/>
        </w:rPr>
        <w:t xml:space="preserve"> </w:t>
      </w:r>
      <w:r w:rsidR="00EE1BBA" w:rsidRPr="00373285">
        <w:rPr>
          <w:rFonts w:ascii="Times New Roman" w:hAnsi="Times New Roman" w:cs="Times New Roman"/>
        </w:rPr>
        <w:fldChar w:fldCharType="begin"/>
      </w:r>
      <w:r w:rsidR="00EE1BBA" w:rsidRPr="0042259E">
        <w:rPr>
          <w:rFonts w:ascii="Times New Roman" w:hAnsi="Times New Roman" w:cs="Times New Roman"/>
        </w:rPr>
        <w:instrText xml:space="preserve"> REF _Ref525556233 \r \h </w:instrText>
      </w:r>
      <w:r w:rsidR="00082468" w:rsidRPr="0042259E">
        <w:rPr>
          <w:rFonts w:ascii="Times New Roman" w:hAnsi="Times New Roman" w:cs="Times New Roman"/>
        </w:rPr>
        <w:instrText xml:space="preserve"> \* MERGEFORMAT </w:instrText>
      </w:r>
      <w:r w:rsidR="00EE1BBA" w:rsidRPr="00373285">
        <w:rPr>
          <w:rFonts w:ascii="Times New Roman" w:hAnsi="Times New Roman" w:cs="Times New Roman"/>
        </w:rPr>
      </w:r>
      <w:r w:rsidR="00EE1BBA" w:rsidRPr="00373285">
        <w:rPr>
          <w:rFonts w:ascii="Times New Roman" w:hAnsi="Times New Roman" w:cs="Times New Roman"/>
        </w:rPr>
        <w:fldChar w:fldCharType="separate"/>
      </w:r>
      <w:r w:rsidR="008D6184" w:rsidRPr="0042259E">
        <w:rPr>
          <w:rFonts w:ascii="Times New Roman" w:hAnsi="Times New Roman" w:cs="Times New Roman"/>
        </w:rPr>
        <w:t>[1]</w:t>
      </w:r>
      <w:r w:rsidR="00EE1BBA" w:rsidRPr="00373285">
        <w:rPr>
          <w:rFonts w:ascii="Times New Roman" w:hAnsi="Times New Roman" w:cs="Times New Roman"/>
        </w:rPr>
        <w:fldChar w:fldCharType="end"/>
      </w:r>
      <w:r>
        <w:rPr>
          <w:rFonts w:ascii="Times New Roman" w:hAnsi="Times New Roman" w:cs="Times New Roman"/>
        </w:rPr>
        <w:t xml:space="preserve">, where the following action is requested. </w:t>
      </w:r>
    </w:p>
    <w:tbl>
      <w:tblPr>
        <w:tblStyle w:val="TableGrid"/>
        <w:tblW w:w="0" w:type="auto"/>
        <w:tblLook w:val="04A0" w:firstRow="1" w:lastRow="0" w:firstColumn="1" w:lastColumn="0" w:noHBand="0" w:noVBand="1"/>
      </w:tblPr>
      <w:tblGrid>
        <w:gridCol w:w="9629"/>
      </w:tblGrid>
      <w:tr w:rsidR="00194011" w14:paraId="4B1A2A62" w14:textId="77777777" w:rsidTr="00194011">
        <w:tc>
          <w:tcPr>
            <w:tcW w:w="9629" w:type="dxa"/>
          </w:tcPr>
          <w:p w14:paraId="6D163F21" w14:textId="77777777" w:rsidR="00194011" w:rsidRDefault="00194011" w:rsidP="00194011">
            <w:pPr>
              <w:spacing w:after="120"/>
              <w:ind w:left="993" w:hanging="993"/>
            </w:pPr>
            <w:r>
              <w:rPr>
                <w:rFonts w:ascii="Arial" w:hAnsi="Arial" w:cs="Arial"/>
                <w:b/>
              </w:rPr>
              <w:t xml:space="preserve">ACTION: </w:t>
            </w:r>
            <w:r w:rsidRPr="000F6242">
              <w:rPr>
                <w:rFonts w:ascii="Arial" w:hAnsi="Arial" w:cs="Arial"/>
                <w:b/>
                <w:color w:val="0070C0"/>
              </w:rPr>
              <w:tab/>
            </w:r>
            <w:r>
              <w:rPr>
                <w:rFonts w:ascii="Arial" w:hAnsi="Arial" w:cs="Arial"/>
              </w:rPr>
              <w:t>RAN4 respectfully ask RAN1</w:t>
            </w:r>
            <w:r w:rsidRPr="003C12C9">
              <w:rPr>
                <w:rFonts w:ascii="Arial" w:hAnsi="Arial" w:cs="Arial"/>
              </w:rPr>
              <w:t xml:space="preserve"> to </w:t>
            </w:r>
            <w:r>
              <w:rPr>
                <w:rFonts w:ascii="Arial" w:hAnsi="Arial" w:cs="Arial"/>
              </w:rPr>
              <w:t xml:space="preserve">consider above issue with, but not limited to the three resolutions listed in the Annex </w:t>
            </w:r>
            <w:r>
              <w:rPr>
                <w:rFonts w:ascii="Arial" w:hAnsi="Arial" w:cs="Arial" w:hint="eastAsia"/>
              </w:rPr>
              <w:t>for</w:t>
            </w:r>
            <w:r>
              <w:rPr>
                <w:rFonts w:ascii="Arial" w:hAnsi="Arial" w:cs="Arial"/>
              </w:rPr>
              <w:t xml:space="preserve"> their future study.  </w:t>
            </w:r>
            <w:r w:rsidRPr="008617BB">
              <w:t xml:space="preserve"> </w:t>
            </w:r>
          </w:p>
          <w:p w14:paraId="0980C8C2" w14:textId="77777777" w:rsidR="00194011" w:rsidRDefault="00194011" w:rsidP="00194011">
            <w:pPr>
              <w:spacing w:after="120"/>
              <w:ind w:left="993" w:hanging="993"/>
            </w:pPr>
            <w:r>
              <w:rPr>
                <w:rFonts w:ascii="Arial" w:hAnsi="Arial" w:cs="Arial"/>
                <w:b/>
              </w:rPr>
              <w:t>Possible resolution in Annex</w:t>
            </w:r>
          </w:p>
          <w:p w14:paraId="2CA26004" w14:textId="77777777" w:rsidR="00194011" w:rsidRPr="002F6ED7" w:rsidRDefault="00194011" w:rsidP="00194011">
            <w:pPr>
              <w:pStyle w:val="ListParagraph"/>
              <w:widowControl w:val="0"/>
              <w:numPr>
                <w:ilvl w:val="0"/>
                <w:numId w:val="65"/>
              </w:numPr>
              <w:tabs>
                <w:tab w:val="left" w:pos="3807"/>
                <w:tab w:val="center" w:pos="4932"/>
              </w:tabs>
              <w:spacing w:beforeLines="100" w:before="240" w:afterLines="50" w:after="120" w:line="240" w:lineRule="auto"/>
              <w:ind w:left="714" w:hanging="357"/>
              <w:contextualSpacing w:val="0"/>
              <w:jc w:val="both"/>
              <w:rPr>
                <w:rFonts w:ascii="Arial" w:hAnsi="Arial" w:cs="Arial"/>
                <w:sz w:val="20"/>
              </w:rPr>
            </w:pPr>
            <w:r w:rsidRPr="006A29F6">
              <w:rPr>
                <w:rFonts w:ascii="Arial" w:hAnsi="Arial" w:cs="Arial"/>
                <w:sz w:val="20"/>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6C4A535D" w14:textId="77777777" w:rsidR="00194011" w:rsidRPr="00352B5C" w:rsidRDefault="00194011" w:rsidP="00194011">
            <w:pPr>
              <w:pStyle w:val="ListParagraph"/>
              <w:widowControl w:val="0"/>
              <w:numPr>
                <w:ilvl w:val="0"/>
                <w:numId w:val="65"/>
              </w:numPr>
              <w:tabs>
                <w:tab w:val="left" w:pos="3807"/>
                <w:tab w:val="center" w:pos="4932"/>
              </w:tabs>
              <w:spacing w:beforeLines="100" w:before="240" w:afterLines="50" w:after="120" w:line="240" w:lineRule="auto"/>
              <w:contextualSpacing w:val="0"/>
              <w:jc w:val="both"/>
              <w:rPr>
                <w:rFonts w:ascii="Arial" w:hAnsi="Arial" w:cs="Arial"/>
                <w:sz w:val="20"/>
              </w:rPr>
            </w:pPr>
            <w:r>
              <w:rPr>
                <w:rFonts w:ascii="Arial" w:hAnsi="Arial" w:cs="Arial"/>
                <w:sz w:val="20"/>
                <w:lang w:val="en-GB"/>
              </w:rPr>
              <w:t>Utilize P</w:t>
            </w:r>
            <w:r w:rsidRPr="00352B5C">
              <w:rPr>
                <w:rFonts w:ascii="Arial" w:hAnsi="Arial" w:cs="Arial"/>
                <w:sz w:val="20"/>
                <w:vertAlign w:val="subscript"/>
                <w:lang w:val="en-GB"/>
              </w:rPr>
              <w:t>CMAX, f, c</w:t>
            </w:r>
            <w:r>
              <w:rPr>
                <w:rFonts w:ascii="Arial" w:hAnsi="Arial" w:cs="Arial"/>
                <w:sz w:val="20"/>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7A6D15C9" w14:textId="77777777" w:rsidR="00194011" w:rsidRPr="00EE3176" w:rsidRDefault="00194011" w:rsidP="00194011">
            <w:pPr>
              <w:pStyle w:val="ListParagraph"/>
              <w:widowControl w:val="0"/>
              <w:numPr>
                <w:ilvl w:val="0"/>
                <w:numId w:val="65"/>
              </w:numPr>
              <w:tabs>
                <w:tab w:val="left" w:pos="3807"/>
                <w:tab w:val="center" w:pos="4932"/>
              </w:tabs>
              <w:spacing w:beforeLines="100" w:before="240" w:afterLines="50" w:after="120" w:line="240" w:lineRule="auto"/>
              <w:ind w:left="714" w:hanging="357"/>
              <w:contextualSpacing w:val="0"/>
              <w:jc w:val="both"/>
              <w:rPr>
                <w:rFonts w:ascii="Arial" w:hAnsi="Arial" w:cs="Arial"/>
                <w:sz w:val="20"/>
                <w:lang w:val="en-GB"/>
              </w:rPr>
            </w:pPr>
            <w:r>
              <w:rPr>
                <w:rFonts w:ascii="Arial" w:hAnsi="Arial" w:cs="Arial"/>
                <w:sz w:val="20"/>
              </w:rPr>
              <w:t>D</w:t>
            </w:r>
            <w:r w:rsidRPr="00352B5C">
              <w:rPr>
                <w:rFonts w:ascii="Arial" w:hAnsi="Arial" w:cs="Arial"/>
                <w:sz w:val="20"/>
                <w:lang w:val="en-GB"/>
              </w:rPr>
              <w:t>efin</w:t>
            </w:r>
            <w:r>
              <w:rPr>
                <w:rFonts w:ascii="Arial" w:hAnsi="Arial" w:cs="Arial"/>
                <w:sz w:val="20"/>
                <w:lang w:val="en-GB"/>
              </w:rPr>
              <w:t>e</w:t>
            </w:r>
            <w:r w:rsidRPr="00352B5C">
              <w:rPr>
                <w:rFonts w:ascii="Arial" w:hAnsi="Arial" w:cs="Arial"/>
                <w:sz w:val="20"/>
                <w:lang w:val="en-GB"/>
              </w:rPr>
              <w:t xml:space="preserve"> UE measurements</w:t>
            </w:r>
            <w:r>
              <w:rPr>
                <w:rFonts w:ascii="Arial" w:hAnsi="Arial" w:cs="Arial"/>
                <w:sz w:val="20"/>
                <w:lang w:val="en-GB"/>
              </w:rPr>
              <w:t xml:space="preserve"> of downlink channels which are</w:t>
            </w:r>
            <w:r w:rsidRPr="00352B5C">
              <w:rPr>
                <w:rFonts w:ascii="Arial" w:hAnsi="Arial" w:cs="Arial"/>
                <w:sz w:val="20"/>
                <w:lang w:val="en-GB"/>
              </w:rPr>
              <w:t xml:space="preserve"> report</w:t>
            </w:r>
            <w:r>
              <w:rPr>
                <w:rFonts w:ascii="Arial" w:hAnsi="Arial" w:cs="Arial"/>
                <w:sz w:val="20"/>
                <w:lang w:val="en-GB"/>
              </w:rPr>
              <w:t>ed</w:t>
            </w:r>
            <w:r w:rsidRPr="00352B5C">
              <w:rPr>
                <w:rFonts w:ascii="Arial" w:hAnsi="Arial" w:cs="Arial"/>
                <w:sz w:val="20"/>
                <w:lang w:val="en-GB"/>
              </w:rPr>
              <w:t xml:space="preserve"> </w:t>
            </w:r>
            <w:r>
              <w:rPr>
                <w:rFonts w:ascii="Arial" w:hAnsi="Arial" w:cs="Arial"/>
                <w:sz w:val="20"/>
                <w:lang w:val="en-GB"/>
              </w:rPr>
              <w:t>in order to</w:t>
            </w:r>
            <w:r w:rsidRPr="00352B5C">
              <w:rPr>
                <w:rFonts w:ascii="Arial" w:hAnsi="Arial" w:cs="Arial"/>
                <w:sz w:val="20"/>
                <w:lang w:val="en-GB"/>
              </w:rPr>
              <w:t xml:space="preserve"> assist th</w:t>
            </w:r>
            <w:r>
              <w:rPr>
                <w:rFonts w:ascii="Arial" w:hAnsi="Arial" w:cs="Arial"/>
                <w:sz w:val="20"/>
                <w:lang w:val="en-GB"/>
              </w:rPr>
              <w:t>e network in determining the difference between the UE insertion losses for two given antenna ports, where the network also does its own measurements of SRS channels.</w:t>
            </w:r>
          </w:p>
          <w:p w14:paraId="45E9BBBA" w14:textId="77777777" w:rsidR="00194011" w:rsidRPr="00A12771" w:rsidRDefault="00194011" w:rsidP="00194011">
            <w:pPr>
              <w:pStyle w:val="ListParagraph"/>
              <w:widowControl w:val="0"/>
              <w:numPr>
                <w:ilvl w:val="0"/>
                <w:numId w:val="65"/>
              </w:numPr>
              <w:tabs>
                <w:tab w:val="left" w:pos="3807"/>
                <w:tab w:val="center" w:pos="4932"/>
              </w:tabs>
              <w:spacing w:beforeLines="100" w:before="240" w:afterLines="50" w:after="120" w:line="240" w:lineRule="auto"/>
              <w:ind w:left="714" w:hanging="357"/>
              <w:contextualSpacing w:val="0"/>
              <w:jc w:val="both"/>
              <w:rPr>
                <w:rFonts w:ascii="Arial" w:hAnsi="Arial" w:cs="Arial"/>
              </w:rPr>
            </w:pPr>
            <w:r w:rsidRPr="00E65784">
              <w:rPr>
                <w:rFonts w:ascii="Arial" w:hAnsi="Arial" w:cs="Arial"/>
                <w:sz w:val="20"/>
              </w:rPr>
              <w:t>RAN4 does not preclude other options.</w:t>
            </w:r>
          </w:p>
          <w:p w14:paraId="3A257C31" w14:textId="269A908D" w:rsidR="00194011" w:rsidRPr="00194011" w:rsidRDefault="00194011" w:rsidP="00194011">
            <w:pPr>
              <w:tabs>
                <w:tab w:val="left" w:pos="3807"/>
                <w:tab w:val="center" w:pos="4932"/>
              </w:tabs>
              <w:spacing w:beforeLines="100" w:before="240" w:afterLines="50" w:after="120"/>
              <w:jc w:val="both"/>
              <w:rPr>
                <w:rFonts w:ascii="Arial" w:hAnsi="Arial" w:cs="Arial"/>
              </w:rPr>
            </w:pPr>
            <w:r>
              <w:rPr>
                <w:rFonts w:ascii="Arial" w:hAnsi="Arial" w:cs="Arial"/>
              </w:rPr>
              <w:t>The above alternatives are considered from Release 18 onwards and for 8Rx capable UE’s, and possible applicability UE’s supporting 2RX or 4RX is FFS</w:t>
            </w:r>
          </w:p>
        </w:tc>
      </w:tr>
    </w:tbl>
    <w:p w14:paraId="5DC0DF57" w14:textId="12A83F27" w:rsidR="00194011" w:rsidRDefault="00194011" w:rsidP="00373285">
      <w:pPr>
        <w:jc w:val="both"/>
        <w:rPr>
          <w:rFonts w:ascii="Times New Roman" w:hAnsi="Times New Roman" w:cs="Times New Roman"/>
        </w:rPr>
      </w:pPr>
    </w:p>
    <w:p w14:paraId="47A1B994" w14:textId="53C46916" w:rsidR="00062630" w:rsidRPr="00C50A5C" w:rsidRDefault="00062630">
      <w:pPr>
        <w:pStyle w:val="Heading1"/>
        <w:jc w:val="both"/>
        <w:rPr>
          <w:rFonts w:cs="Arial"/>
          <w:color w:val="000000"/>
          <w:lang w:val="en-US"/>
        </w:rPr>
      </w:pPr>
      <w:r w:rsidRPr="00C50A5C">
        <w:rPr>
          <w:rFonts w:cs="Arial"/>
          <w:color w:val="000000"/>
          <w:lang w:val="en-US"/>
        </w:rPr>
        <w:t>2</w:t>
      </w:r>
      <w:r w:rsidRPr="00C50A5C">
        <w:rPr>
          <w:rFonts w:cs="Arial"/>
          <w:color w:val="000000"/>
          <w:lang w:val="en-US"/>
        </w:rPr>
        <w:tab/>
      </w:r>
      <w:r w:rsidR="0029402A" w:rsidRPr="00C50A5C">
        <w:rPr>
          <w:rFonts w:cs="Arial"/>
          <w:color w:val="000000"/>
          <w:lang w:val="en-US"/>
        </w:rPr>
        <w:t>Discussion</w:t>
      </w:r>
      <w:r w:rsidR="00ED1C91" w:rsidRPr="00C50A5C">
        <w:rPr>
          <w:rFonts w:cs="Arial"/>
          <w:color w:val="000000"/>
          <w:lang w:val="en-US"/>
        </w:rPr>
        <w:t xml:space="preserve"> </w:t>
      </w:r>
    </w:p>
    <w:p w14:paraId="20EE61FF" w14:textId="31682582" w:rsidR="00C97ED5" w:rsidRPr="004E30C1" w:rsidRDefault="00C97ED5" w:rsidP="00373285">
      <w:pPr>
        <w:jc w:val="both"/>
        <w:rPr>
          <w:rFonts w:ascii="Times New Roman" w:hAnsi="Times New Roman" w:cs="Times New Roman"/>
          <w:sz w:val="20"/>
          <w:szCs w:val="20"/>
        </w:rPr>
      </w:pPr>
      <w:r w:rsidRPr="004E30C1">
        <w:rPr>
          <w:rFonts w:ascii="Times New Roman" w:hAnsi="Times New Roman" w:cs="Times New Roman"/>
          <w:sz w:val="20"/>
          <w:szCs w:val="20"/>
        </w:rPr>
        <w:t>SRS antenna switching is an important feature to acquire DL CSI and beamforming information for TDD especially for most of cells with larger number of antenna ports. But this requires addition switching logic in UE T</w:t>
      </w:r>
      <w:r w:rsidR="00651923" w:rsidRPr="004E30C1">
        <w:rPr>
          <w:rFonts w:ascii="Times New Roman" w:hAnsi="Times New Roman" w:cs="Times New Roman"/>
          <w:sz w:val="20"/>
          <w:szCs w:val="20"/>
        </w:rPr>
        <w:t>x</w:t>
      </w:r>
      <w:r w:rsidRPr="004E30C1">
        <w:rPr>
          <w:rFonts w:ascii="Times New Roman" w:hAnsi="Times New Roman" w:cs="Times New Roman"/>
          <w:sz w:val="20"/>
          <w:szCs w:val="20"/>
        </w:rPr>
        <w:t xml:space="preserve"> side, and it introduces additional insertion loss (IL) to the </w:t>
      </w:r>
      <w:r w:rsidR="00651923" w:rsidRPr="004E30C1">
        <w:rPr>
          <w:rFonts w:ascii="Times New Roman" w:hAnsi="Times New Roman" w:cs="Times New Roman"/>
          <w:sz w:val="20"/>
          <w:szCs w:val="20"/>
        </w:rPr>
        <w:t>diversity branches</w:t>
      </w:r>
      <w:r w:rsidRPr="004E30C1">
        <w:rPr>
          <w:rFonts w:ascii="Times New Roman" w:hAnsi="Times New Roman" w:cs="Times New Roman"/>
          <w:sz w:val="20"/>
          <w:szCs w:val="20"/>
        </w:rPr>
        <w:t xml:space="preserve"> than the </w:t>
      </w:r>
      <w:r w:rsidR="00651923" w:rsidRPr="004E30C1">
        <w:rPr>
          <w:rFonts w:ascii="Times New Roman" w:hAnsi="Times New Roman" w:cs="Times New Roman"/>
          <w:sz w:val="20"/>
          <w:szCs w:val="20"/>
        </w:rPr>
        <w:t>main branch</w:t>
      </w:r>
      <w:r w:rsidRPr="004E30C1">
        <w:rPr>
          <w:rFonts w:ascii="Times New Roman" w:hAnsi="Times New Roman" w:cs="Times New Roman"/>
          <w:sz w:val="20"/>
          <w:szCs w:val="20"/>
        </w:rPr>
        <w:t xml:space="preserve">. </w:t>
      </w:r>
    </w:p>
    <w:p w14:paraId="0A880919" w14:textId="1FB890D3" w:rsidR="004E30C1" w:rsidRPr="004E30C1" w:rsidRDefault="00C97ED5" w:rsidP="00373285">
      <w:pPr>
        <w:jc w:val="both"/>
        <w:rPr>
          <w:rFonts w:ascii="Times New Roman" w:eastAsia="MS Mincho" w:hAnsi="Times New Roman" w:cs="Times New Roman"/>
          <w:sz w:val="20"/>
          <w:szCs w:val="20"/>
          <w:lang w:val="en-GB" w:eastAsia="zh-CN"/>
        </w:rPr>
      </w:pPr>
      <w:r w:rsidRPr="004E30C1">
        <w:rPr>
          <w:rFonts w:ascii="Times New Roman" w:hAnsi="Times New Roman" w:cs="Times New Roman"/>
          <w:sz w:val="20"/>
          <w:szCs w:val="20"/>
        </w:rPr>
        <w:t>To solve the problem, RAN4 has defined a relaxation for 4Rx as a non-ideal factor in P</w:t>
      </w:r>
      <w:r w:rsidRPr="004E30C1">
        <w:rPr>
          <w:rFonts w:ascii="Times New Roman" w:hAnsi="Times New Roman" w:cs="Times New Roman"/>
          <w:sz w:val="20"/>
          <w:szCs w:val="20"/>
          <w:vertAlign w:val="subscript"/>
        </w:rPr>
        <w:t>CMAX_L, f, c</w:t>
      </w:r>
      <w:r w:rsidRPr="004E30C1">
        <w:rPr>
          <w:rFonts w:ascii="Times New Roman" w:hAnsi="Times New Roman" w:cs="Times New Roman"/>
          <w:sz w:val="20"/>
          <w:szCs w:val="20"/>
        </w:rPr>
        <w:t xml:space="preserve">, </w:t>
      </w:r>
      <w:r w:rsidRPr="004E30C1">
        <w:rPr>
          <w:rFonts w:ascii="Times New Roman" w:eastAsia="MS Mincho" w:hAnsi="Times New Roman" w:cs="Times New Roman"/>
          <w:sz w:val="20"/>
          <w:szCs w:val="20"/>
          <w:lang w:val="en-GB"/>
        </w:rPr>
        <w:t>∆T</w:t>
      </w:r>
      <w:r w:rsidRPr="004E30C1">
        <w:rPr>
          <w:rFonts w:ascii="Times New Roman" w:eastAsia="MS Mincho" w:hAnsi="Times New Roman" w:cs="Times New Roman"/>
          <w:sz w:val="20"/>
          <w:szCs w:val="20"/>
          <w:vertAlign w:val="subscript"/>
          <w:lang w:val="en-GB"/>
        </w:rPr>
        <w:t>RxSRS</w:t>
      </w:r>
      <w:r w:rsidRPr="004E30C1">
        <w:rPr>
          <w:rFonts w:ascii="Times New Roman" w:eastAsia="MS Mincho" w:hAnsi="Times New Roman" w:cs="Times New Roman"/>
          <w:sz w:val="20"/>
          <w:szCs w:val="20"/>
          <w:lang w:val="en-GB" w:eastAsia="zh-CN"/>
        </w:rPr>
        <w:t xml:space="preserve"> (3-6dB)</w:t>
      </w:r>
      <w:r w:rsidR="00651923" w:rsidRPr="004E30C1">
        <w:rPr>
          <w:rFonts w:ascii="Times New Roman" w:eastAsia="MS Mincho" w:hAnsi="Times New Roman" w:cs="Times New Roman"/>
          <w:sz w:val="20"/>
          <w:szCs w:val="20"/>
          <w:lang w:val="en-GB" w:eastAsia="zh-CN"/>
        </w:rPr>
        <w:t xml:space="preserve"> </w:t>
      </w:r>
      <w:r w:rsidRPr="004E30C1">
        <w:rPr>
          <w:rFonts w:ascii="Times New Roman" w:eastAsia="MS Mincho" w:hAnsi="Times New Roman" w:cs="Times New Roman"/>
          <w:sz w:val="20"/>
          <w:szCs w:val="20"/>
          <w:lang w:val="en-GB" w:eastAsia="zh-CN"/>
        </w:rPr>
        <w:t xml:space="preserve">is the factor to relaxation. </w:t>
      </w:r>
      <w:r w:rsidR="00651923" w:rsidRPr="004E30C1">
        <w:rPr>
          <w:rFonts w:ascii="Times New Roman" w:eastAsia="MS Mincho" w:hAnsi="Times New Roman" w:cs="Times New Roman"/>
          <w:sz w:val="20"/>
          <w:szCs w:val="20"/>
          <w:lang w:val="en-GB" w:eastAsia="zh-CN"/>
        </w:rPr>
        <w:t>For 8 Rx case, higher IL values were proposed, so it is not efficient to define only power reduction. Also, channel estimation performance is highly important for higher rank transmission.</w:t>
      </w:r>
      <w:r w:rsidR="004E30C1" w:rsidRPr="004E30C1">
        <w:rPr>
          <w:rFonts w:ascii="Times New Roman" w:eastAsia="MS Mincho" w:hAnsi="Times New Roman" w:cs="Times New Roman"/>
          <w:sz w:val="20"/>
          <w:szCs w:val="20"/>
          <w:lang w:val="en-GB" w:eastAsia="zh-CN"/>
        </w:rPr>
        <w:t xml:space="preserve"> To solve the problem, th</w:t>
      </w:r>
      <w:r w:rsidR="004E30C1">
        <w:rPr>
          <w:rFonts w:ascii="Times New Roman" w:eastAsia="MS Mincho" w:hAnsi="Times New Roman" w:cs="Times New Roman"/>
          <w:sz w:val="20"/>
          <w:szCs w:val="20"/>
          <w:lang w:val="en-GB" w:eastAsia="zh-CN"/>
        </w:rPr>
        <w:t>re</w:t>
      </w:r>
      <w:r w:rsidR="004E30C1" w:rsidRPr="004E30C1">
        <w:rPr>
          <w:rFonts w:ascii="Times New Roman" w:eastAsia="MS Mincho" w:hAnsi="Times New Roman" w:cs="Times New Roman"/>
          <w:sz w:val="20"/>
          <w:szCs w:val="20"/>
          <w:lang w:val="en-GB" w:eastAsia="zh-CN"/>
        </w:rPr>
        <w:t>e option</w:t>
      </w:r>
      <w:r w:rsidR="004E30C1">
        <w:rPr>
          <w:rFonts w:ascii="Times New Roman" w:eastAsia="MS Mincho" w:hAnsi="Times New Roman" w:cs="Times New Roman"/>
          <w:sz w:val="20"/>
          <w:szCs w:val="20"/>
          <w:lang w:val="en-GB" w:eastAsia="zh-CN"/>
        </w:rPr>
        <w:t>s were</w:t>
      </w:r>
      <w:r w:rsidR="004E30C1" w:rsidRPr="004E30C1">
        <w:rPr>
          <w:rFonts w:ascii="Times New Roman" w:eastAsia="MS Mincho" w:hAnsi="Times New Roman" w:cs="Times New Roman"/>
          <w:sz w:val="20"/>
          <w:szCs w:val="20"/>
          <w:lang w:val="en-GB" w:eastAsia="zh-CN"/>
        </w:rPr>
        <w:t xml:space="preserve"> discussed in RAN4. </w:t>
      </w:r>
    </w:p>
    <w:p w14:paraId="42DE889C" w14:textId="317B6F2E" w:rsidR="00651923" w:rsidRPr="00651923" w:rsidRDefault="004E30C1" w:rsidP="00651923">
      <w:pPr>
        <w:keepNext/>
        <w:keepLines/>
        <w:numPr>
          <w:ilvl w:val="1"/>
          <w:numId w:val="0"/>
        </w:numPr>
        <w:tabs>
          <w:tab w:val="num" w:pos="576"/>
        </w:tabs>
        <w:spacing w:before="180" w:after="180" w:line="240" w:lineRule="auto"/>
        <w:ind w:left="576" w:hanging="576"/>
        <w:outlineLvl w:val="1"/>
        <w:rPr>
          <w:rFonts w:ascii="Arial" w:eastAsia="MS Mincho" w:hAnsi="Arial" w:cs="Times New Roman"/>
          <w:sz w:val="32"/>
          <w:szCs w:val="20"/>
        </w:rPr>
      </w:pPr>
      <w:r>
        <w:rPr>
          <w:rFonts w:ascii="Arial" w:eastAsia="MS Mincho" w:hAnsi="Arial" w:cs="Times New Roman"/>
          <w:sz w:val="32"/>
          <w:szCs w:val="20"/>
        </w:rPr>
        <w:t xml:space="preserve">Option1: </w:t>
      </w:r>
      <w:r w:rsidR="00651923" w:rsidRPr="00651923">
        <w:rPr>
          <w:rFonts w:ascii="Arial" w:eastAsia="MS Mincho" w:hAnsi="Arial" w:cs="Times New Roman"/>
          <w:sz w:val="32"/>
          <w:szCs w:val="20"/>
        </w:rPr>
        <w:t>Indication of actual IL</w:t>
      </w:r>
    </w:p>
    <w:p w14:paraId="6E2BB205" w14:textId="316ABA73" w:rsidR="00651923" w:rsidRPr="00651923" w:rsidRDefault="004E30C1" w:rsidP="00651923">
      <w:pPr>
        <w:spacing w:after="180" w:line="240" w:lineRule="auto"/>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eastAsia="zh-CN"/>
        </w:rPr>
        <w:t>T</w:t>
      </w:r>
      <w:r w:rsidR="00651923" w:rsidRPr="00651923">
        <w:rPr>
          <w:rFonts w:ascii="Times New Roman" w:eastAsia="MS Mincho" w:hAnsi="Times New Roman" w:cs="Times New Roman"/>
          <w:sz w:val="20"/>
          <w:szCs w:val="20"/>
          <w:lang w:val="en-GB" w:eastAsia="zh-CN"/>
        </w:rPr>
        <w:t xml:space="preserve">his approach requires that a UE shall always maintain power imbalance at respective antenna ports depending on the indicated actual ILs, i.e., </w:t>
      </w:r>
      <w:r w:rsidR="00651923" w:rsidRPr="00651923">
        <w:rPr>
          <w:rFonts w:ascii="Times New Roman" w:eastAsia="MS Mincho" w:hAnsi="Times New Roman" w:cs="Times New Roman"/>
          <w:sz w:val="20"/>
          <w:szCs w:val="20"/>
          <w:lang w:val="en-GB"/>
        </w:rPr>
        <w:t>∆T</w:t>
      </w:r>
      <w:r w:rsidR="00651923" w:rsidRPr="00651923">
        <w:rPr>
          <w:rFonts w:ascii="Times New Roman" w:eastAsia="MS Mincho" w:hAnsi="Times New Roman" w:cs="Times New Roman"/>
          <w:sz w:val="20"/>
          <w:szCs w:val="20"/>
          <w:vertAlign w:val="subscript"/>
          <w:lang w:val="en-GB"/>
        </w:rPr>
        <w:t>RxSRS,p</w:t>
      </w:r>
      <w:r w:rsidR="00651923" w:rsidRPr="00651923">
        <w:rPr>
          <w:rFonts w:ascii="Times New Roman" w:eastAsia="MS Mincho" w:hAnsi="Times New Roman" w:cs="Times New Roman"/>
          <w:sz w:val="20"/>
          <w:szCs w:val="20"/>
          <w:lang w:val="en-GB" w:eastAsia="zh-CN"/>
        </w:rPr>
        <w:t xml:space="preserve"> (p=0, 1, …). Since gNB utilizes the information as channel estimation correction factor, if the power imbalance at the antenna ports cannot be maintained, it just may lead to additional channel estimation error. The concept is illustrated in Figure 1. Note that hereafter this approach is called </w:t>
      </w:r>
      <w:r w:rsidR="00651923" w:rsidRPr="00651923">
        <w:rPr>
          <w:rFonts w:ascii="Times New Roman" w:eastAsia="MS Mincho" w:hAnsi="Times New Roman" w:cs="Times New Roman"/>
          <w:b/>
          <w:bCs/>
          <w:sz w:val="20"/>
          <w:szCs w:val="20"/>
          <w:lang w:val="en-GB" w:eastAsia="zh-CN"/>
        </w:rPr>
        <w:t>fixed power imbalance approach</w:t>
      </w:r>
      <w:r w:rsidR="00651923" w:rsidRPr="00651923">
        <w:rPr>
          <w:rFonts w:ascii="Times New Roman" w:eastAsia="MS Mincho" w:hAnsi="Times New Roman" w:cs="Times New Roman"/>
          <w:sz w:val="20"/>
          <w:szCs w:val="20"/>
          <w:lang w:val="en-GB" w:eastAsia="zh-CN"/>
        </w:rPr>
        <w:t>.</w:t>
      </w:r>
    </w:p>
    <w:p w14:paraId="1D595DF5" w14:textId="77777777" w:rsidR="00651923" w:rsidRPr="00651923" w:rsidRDefault="00651923" w:rsidP="00651923">
      <w:pPr>
        <w:spacing w:after="180" w:line="240" w:lineRule="auto"/>
        <w:jc w:val="center"/>
        <w:rPr>
          <w:rFonts w:ascii="Times New Roman" w:eastAsia="MS Mincho" w:hAnsi="Times New Roman" w:cs="Times New Roman"/>
          <w:sz w:val="20"/>
          <w:szCs w:val="20"/>
          <w:lang w:val="en-GB" w:eastAsia="zh-CN"/>
        </w:rPr>
      </w:pPr>
      <w:r w:rsidRPr="00651923">
        <w:rPr>
          <w:rFonts w:ascii="Times New Roman" w:eastAsia="MS Mincho" w:hAnsi="Times New Roman" w:cs="Times New Roman"/>
          <w:noProof/>
          <w:sz w:val="20"/>
          <w:szCs w:val="20"/>
          <w:lang w:val="en-GB" w:eastAsia="zh-CN"/>
        </w:rPr>
        <w:drawing>
          <wp:inline distT="0" distB="0" distL="0" distR="0" wp14:anchorId="1E6ABDC7" wp14:editId="7FFF42D9">
            <wp:extent cx="4002610" cy="1462484"/>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28732" cy="1472029"/>
                    </a:xfrm>
                    <a:prstGeom prst="rect">
                      <a:avLst/>
                    </a:prstGeom>
                  </pic:spPr>
                </pic:pic>
              </a:graphicData>
            </a:graphic>
          </wp:inline>
        </w:drawing>
      </w:r>
    </w:p>
    <w:p w14:paraId="08764877" w14:textId="77777777" w:rsidR="00651923" w:rsidRPr="00651923" w:rsidRDefault="00651923" w:rsidP="00651923">
      <w:pPr>
        <w:keepLines/>
        <w:tabs>
          <w:tab w:val="center" w:pos="4536"/>
          <w:tab w:val="right" w:pos="9072"/>
        </w:tabs>
        <w:spacing w:after="180" w:line="240" w:lineRule="auto"/>
        <w:jc w:val="center"/>
        <w:rPr>
          <w:rFonts w:ascii="Arial" w:eastAsia="MS Mincho" w:hAnsi="Arial" w:cs="Arial"/>
          <w:noProof/>
          <w:sz w:val="20"/>
          <w:szCs w:val="20"/>
          <w:lang w:val="en-GB" w:eastAsia="zh-CN"/>
        </w:rPr>
      </w:pPr>
      <w:r w:rsidRPr="00651923">
        <w:rPr>
          <w:rFonts w:ascii="Arial" w:eastAsia="MS Mincho" w:hAnsi="Arial" w:cs="Arial"/>
          <w:noProof/>
          <w:sz w:val="20"/>
          <w:szCs w:val="20"/>
          <w:lang w:val="en-GB" w:eastAsia="zh-CN"/>
        </w:rPr>
        <w:t>Figure 1: Precondition to utilize atual IL indication for Fixed power imbalance</w:t>
      </w:r>
    </w:p>
    <w:p w14:paraId="3CC6A325" w14:textId="77777777" w:rsidR="00651923" w:rsidRPr="00651923" w:rsidRDefault="00651923" w:rsidP="00651923">
      <w:pPr>
        <w:spacing w:after="180" w:line="240" w:lineRule="auto"/>
        <w:rPr>
          <w:rFonts w:ascii="Times New Roman" w:eastAsia="MS Mincho" w:hAnsi="Times New Roman" w:cs="Times New Roman"/>
          <w:sz w:val="20"/>
          <w:szCs w:val="20"/>
          <w:lang w:val="en-GB" w:eastAsia="zh-CN"/>
        </w:rPr>
      </w:pPr>
      <w:r w:rsidRPr="00651923">
        <w:rPr>
          <w:rFonts w:ascii="Times New Roman" w:eastAsia="MS Mincho" w:hAnsi="Times New Roman" w:cs="Times New Roman"/>
          <w:sz w:val="20"/>
          <w:szCs w:val="20"/>
          <w:lang w:val="en-GB" w:eastAsia="zh-CN"/>
        </w:rPr>
        <w:t xml:space="preserve">If UE cannot maintain the condition, it means that the approach works only when the UE output power at reference antenna port(s) which delivers the highest power across ports is at maximum. </w:t>
      </w:r>
    </w:p>
    <w:p w14:paraId="2B6D98D6" w14:textId="77777777" w:rsidR="00651923" w:rsidRPr="00651923" w:rsidRDefault="00651923" w:rsidP="00651923">
      <w:pPr>
        <w:spacing w:before="20" w:after="20" w:line="240" w:lineRule="auto"/>
        <w:jc w:val="both"/>
        <w:rPr>
          <w:rFonts w:ascii="Times New Roman" w:eastAsia="MS Mincho" w:hAnsi="Times New Roman" w:cs="Times New Roman"/>
          <w:b/>
          <w:bCs/>
          <w:sz w:val="20"/>
          <w:szCs w:val="20"/>
          <w:lang w:val="en-GB" w:eastAsia="zh-CN"/>
        </w:rPr>
      </w:pPr>
      <w:r w:rsidRPr="00651923">
        <w:rPr>
          <w:rFonts w:ascii="Times New Roman" w:eastAsia="MS Mincho" w:hAnsi="Times New Roman" w:cs="Times New Roman"/>
          <w:b/>
          <w:bCs/>
          <w:sz w:val="20"/>
          <w:szCs w:val="20"/>
          <w:lang w:val="en-GB" w:eastAsia="zh-CN"/>
        </w:rPr>
        <w:t xml:space="preserve">Observation 1: Fixed power imbalance approach (maintain power imbalance at respective antenna ports depending on the indicated actual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 p</w:t>
      </w:r>
      <w:r w:rsidRPr="00651923">
        <w:rPr>
          <w:rFonts w:ascii="Times New Roman" w:eastAsia="MS Mincho" w:hAnsi="Times New Roman" w:cs="Times New Roman"/>
          <w:b/>
          <w:bCs/>
          <w:sz w:val="20"/>
          <w:szCs w:val="20"/>
          <w:lang w:val="en-GB" w:eastAsia="zh-CN"/>
        </w:rPr>
        <w:t>) works only when the UE output power at reference antenna port(s) which delivers the highest power across the ports is at maximum.</w:t>
      </w:r>
    </w:p>
    <w:p w14:paraId="268D0DC7" w14:textId="77777777" w:rsidR="00651923" w:rsidRPr="00651923" w:rsidRDefault="00651923" w:rsidP="00651923">
      <w:pPr>
        <w:spacing w:before="120" w:after="180" w:line="240" w:lineRule="auto"/>
        <w:rPr>
          <w:rFonts w:ascii="Times New Roman" w:eastAsia="MS Mincho" w:hAnsi="Times New Roman" w:cs="Times New Roman"/>
          <w:sz w:val="20"/>
          <w:szCs w:val="20"/>
          <w:lang w:val="en-GB" w:eastAsia="zh-CN"/>
        </w:rPr>
      </w:pPr>
      <w:r w:rsidRPr="00651923">
        <w:rPr>
          <w:rFonts w:ascii="Times New Roman" w:eastAsia="MS Mincho" w:hAnsi="Times New Roman" w:cs="Times New Roman"/>
          <w:sz w:val="20"/>
          <w:szCs w:val="20"/>
          <w:lang w:val="en-GB" w:eastAsia="zh-CN"/>
        </w:rPr>
        <w:t>We discuss whether or not the above UE behaviour in terms of power per antenna port during SRS antenna switching is expected by the current specifications and UE implementations.</w:t>
      </w:r>
    </w:p>
    <w:p w14:paraId="0C566270" w14:textId="77777777" w:rsidR="00651923" w:rsidRPr="00651923" w:rsidRDefault="00651923" w:rsidP="00651923">
      <w:pPr>
        <w:spacing w:after="180" w:line="240" w:lineRule="auto"/>
        <w:rPr>
          <w:rFonts w:ascii="Times New Roman" w:eastAsia="MS Mincho" w:hAnsi="Times New Roman" w:cs="Times New Roman"/>
          <w:b/>
          <w:bCs/>
          <w:sz w:val="20"/>
          <w:szCs w:val="20"/>
          <w:u w:val="single"/>
          <w:lang w:val="en-GB" w:eastAsia="zh-CN"/>
        </w:rPr>
      </w:pPr>
      <w:r w:rsidRPr="00651923">
        <w:rPr>
          <w:rFonts w:ascii="Times New Roman" w:eastAsia="MS Mincho" w:hAnsi="Times New Roman" w:cs="Times New Roman"/>
          <w:b/>
          <w:bCs/>
          <w:sz w:val="20"/>
          <w:szCs w:val="20"/>
          <w:u w:val="single"/>
          <w:lang w:val="en-GB" w:eastAsia="zh-CN"/>
        </w:rPr>
        <w:t>Specification aspect</w:t>
      </w:r>
    </w:p>
    <w:p w14:paraId="690B1FAD" w14:textId="77777777" w:rsidR="00651923" w:rsidRPr="00651923" w:rsidRDefault="00651923" w:rsidP="00651923">
      <w:pPr>
        <w:spacing w:after="180" w:line="240" w:lineRule="auto"/>
        <w:rPr>
          <w:rFonts w:ascii="Times New Roman" w:eastAsia="MS Mincho" w:hAnsi="Times New Roman" w:cs="Times New Roman"/>
          <w:sz w:val="20"/>
          <w:szCs w:val="20"/>
          <w:lang w:val="en-GB" w:eastAsia="zh-CN"/>
        </w:rPr>
      </w:pPr>
      <w:r w:rsidRPr="00651923">
        <w:rPr>
          <w:rFonts w:ascii="Times New Roman" w:eastAsia="MS Mincho" w:hAnsi="Times New Roman" w:cs="Times New Roman"/>
          <w:sz w:val="20"/>
          <w:szCs w:val="20"/>
          <w:lang w:val="en-GB" w:eastAsia="zh-CN"/>
        </w:rPr>
        <w:t>The below formula is from TS 38.213.</w:t>
      </w:r>
    </w:p>
    <w:p w14:paraId="6ACB2A81" w14:textId="77777777" w:rsidR="00651923" w:rsidRPr="00651923" w:rsidRDefault="00651923" w:rsidP="00651923">
      <w:pPr>
        <w:keepLines/>
        <w:tabs>
          <w:tab w:val="center" w:pos="4536"/>
          <w:tab w:val="right" w:pos="9072"/>
        </w:tabs>
        <w:spacing w:after="180" w:line="240" w:lineRule="auto"/>
        <w:jc w:val="center"/>
        <w:rPr>
          <w:rFonts w:ascii="Times New Roman" w:eastAsia="MS Mincho" w:hAnsi="Times New Roman" w:cs="Times New Roman"/>
          <w:sz w:val="20"/>
          <w:szCs w:val="20"/>
          <w:lang w:val="en-GB"/>
        </w:rPr>
      </w:pPr>
      <w:r w:rsidRPr="00651923">
        <w:rPr>
          <w:rFonts w:ascii="Times New Roman" w:eastAsia="MS Mincho" w:hAnsi="Times New Roman" w:cs="Times New Roman"/>
          <w:position w:val="-16"/>
          <w:sz w:val="20"/>
          <w:szCs w:val="20"/>
          <w:lang w:val="en-GB"/>
        </w:rPr>
        <w:drawing>
          <wp:inline distT="0" distB="0" distL="0" distR="0" wp14:anchorId="7EB46A93" wp14:editId="6A699165">
            <wp:extent cx="5956300" cy="2794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56300" cy="279400"/>
                    </a:xfrm>
                    <a:prstGeom prst="rect">
                      <a:avLst/>
                    </a:prstGeom>
                    <a:noFill/>
                    <a:ln>
                      <a:noFill/>
                    </a:ln>
                  </pic:spPr>
                </pic:pic>
              </a:graphicData>
            </a:graphic>
          </wp:inline>
        </w:drawing>
      </w:r>
      <w:r w:rsidRPr="00651923">
        <w:rPr>
          <w:rFonts w:ascii="Times New Roman" w:eastAsia="MS Mincho" w:hAnsi="Times New Roman" w:cs="Times New Roman"/>
          <w:sz w:val="20"/>
          <w:szCs w:val="20"/>
          <w:lang w:val="en-GB"/>
        </w:rPr>
        <w:t xml:space="preserve"> [dB]</w:t>
      </w:r>
    </w:p>
    <w:p w14:paraId="0F2A7DF8" w14:textId="413711C4" w:rsidR="00651923" w:rsidRPr="00651923" w:rsidRDefault="00651923" w:rsidP="00651923">
      <w:pPr>
        <w:spacing w:after="180" w:line="240" w:lineRule="auto"/>
        <w:rPr>
          <w:rFonts w:ascii="Times New Roman" w:eastAsia="MS Mincho" w:hAnsi="Times New Roman" w:cs="Times New Roman"/>
          <w:sz w:val="20"/>
          <w:szCs w:val="20"/>
          <w:lang w:val="en-GB" w:eastAsia="zh-CN"/>
        </w:rPr>
      </w:pPr>
      <w:r w:rsidRPr="00651923">
        <w:rPr>
          <w:rFonts w:ascii="Times New Roman" w:eastAsia="MS Mincho" w:hAnsi="Times New Roman" w:cs="Times New Roman"/>
          <w:sz w:val="20"/>
          <w:szCs w:val="20"/>
          <w:lang w:val="en-GB" w:eastAsia="zh-CN"/>
        </w:rPr>
        <w:t xml:space="preserve">According to TS38.213, minimum unit to handle PHR for SRS is SRS resource set. It means that SRS resources in an SRS resource set uses exactly the same parameters in the above formula and the UE shall target the same power across all the antenna ports in the same SRS resource set. </w:t>
      </w:r>
      <w:r w:rsidR="00B9133D">
        <w:rPr>
          <w:rFonts w:ascii="Times New Roman" w:eastAsia="MS Mincho" w:hAnsi="Times New Roman" w:cs="Times New Roman"/>
          <w:sz w:val="20"/>
          <w:szCs w:val="20"/>
          <w:lang w:val="en-GB" w:eastAsia="zh-CN"/>
        </w:rPr>
        <w:t xml:space="preserve"> </w:t>
      </w:r>
    </w:p>
    <w:p w14:paraId="6C2F442B" w14:textId="78B153E8" w:rsidR="00651923" w:rsidRDefault="00651923" w:rsidP="00651923">
      <w:pPr>
        <w:spacing w:after="180" w:line="240" w:lineRule="auto"/>
        <w:rPr>
          <w:rFonts w:ascii="Times New Roman" w:eastAsia="MS Mincho" w:hAnsi="Times New Roman" w:cs="Times New Roman"/>
          <w:b/>
          <w:sz w:val="20"/>
          <w:szCs w:val="20"/>
          <w:lang w:val="en-GB"/>
        </w:rPr>
      </w:pPr>
      <w:r w:rsidRPr="00651923">
        <w:rPr>
          <w:rFonts w:ascii="Times New Roman" w:eastAsia="MS Mincho" w:hAnsi="Times New Roman" w:cs="Times New Roman"/>
          <w:b/>
          <w:bCs/>
          <w:sz w:val="20"/>
          <w:szCs w:val="20"/>
          <w:lang w:val="en-GB" w:eastAsia="zh-CN"/>
        </w:rPr>
        <w:t xml:space="preserve">Observation 2: TS38.213 expects the same output power across antenna ports (hereafter, this is called no power imbalance approach) in an SRS resource set. Hence, if UE is compliant to no power imbalance approach, indicated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 xml:space="preserve">RxSRS </w:t>
      </w:r>
      <w:r w:rsidRPr="00651923">
        <w:rPr>
          <w:rFonts w:ascii="Times New Roman" w:eastAsia="MS Mincho" w:hAnsi="Times New Roman" w:cs="Times New Roman"/>
          <w:b/>
          <w:sz w:val="20"/>
          <w:szCs w:val="20"/>
          <w:lang w:val="en-GB"/>
        </w:rPr>
        <w:t>shall not be used as error correction factor at gNB</w:t>
      </w:r>
      <w:r w:rsidR="009B5BA5">
        <w:rPr>
          <w:rFonts w:ascii="Times New Roman" w:eastAsia="MS Mincho" w:hAnsi="Times New Roman" w:cs="Times New Roman"/>
          <w:b/>
          <w:sz w:val="20"/>
          <w:szCs w:val="20"/>
          <w:lang w:val="en-GB"/>
        </w:rPr>
        <w:t>.</w:t>
      </w:r>
    </w:p>
    <w:p w14:paraId="6C5724D9" w14:textId="77777777" w:rsidR="00651923" w:rsidRPr="00651923" w:rsidRDefault="00651923" w:rsidP="00651923">
      <w:pPr>
        <w:spacing w:after="180" w:line="240" w:lineRule="auto"/>
        <w:rPr>
          <w:rFonts w:ascii="Times New Roman" w:eastAsia="MS Mincho" w:hAnsi="Times New Roman" w:cs="Times New Roman"/>
          <w:b/>
          <w:bCs/>
          <w:sz w:val="20"/>
          <w:szCs w:val="20"/>
          <w:u w:val="single"/>
          <w:lang w:val="en-GB" w:eastAsia="zh-CN"/>
        </w:rPr>
      </w:pPr>
      <w:r w:rsidRPr="00651923">
        <w:rPr>
          <w:rFonts w:ascii="Times New Roman" w:eastAsia="MS Mincho" w:hAnsi="Times New Roman" w:cs="Times New Roman"/>
          <w:b/>
          <w:bCs/>
          <w:sz w:val="20"/>
          <w:szCs w:val="20"/>
          <w:u w:val="single"/>
          <w:lang w:val="en-GB" w:eastAsia="zh-CN"/>
        </w:rPr>
        <w:t>Implementation aspect</w:t>
      </w:r>
    </w:p>
    <w:p w14:paraId="662D8327" w14:textId="77777777" w:rsidR="00651923" w:rsidRPr="00651923" w:rsidRDefault="00651923" w:rsidP="00651923">
      <w:pPr>
        <w:spacing w:after="180" w:line="240" w:lineRule="auto"/>
        <w:rPr>
          <w:rFonts w:ascii="Times New Roman" w:eastAsia="MS Mincho" w:hAnsi="Times New Roman" w:cs="Times New Roman"/>
          <w:sz w:val="20"/>
          <w:szCs w:val="20"/>
          <w:lang w:val="en-GB" w:eastAsia="zh-CN"/>
        </w:rPr>
      </w:pPr>
      <w:r w:rsidRPr="00651923">
        <w:rPr>
          <w:rFonts w:ascii="Times New Roman" w:eastAsia="MS Mincho" w:hAnsi="Times New Roman" w:cs="Times New Roman"/>
          <w:sz w:val="20"/>
          <w:szCs w:val="20"/>
          <w:lang w:val="en-GB" w:eastAsia="zh-CN"/>
        </w:rPr>
        <w:t xml:space="preserve">Though we noted that power per port in an SRS resource set should be the same from TS38.213 perspective, we discuss whether UE is able to exactly follow such an instruction or not. The same power across ports means that UE shall be able to compensate for the power to be lost due to </w:t>
      </w:r>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w:t>
      </w:r>
      <w:r w:rsidRPr="00651923">
        <w:rPr>
          <w:rFonts w:ascii="Times New Roman" w:eastAsia="MS Mincho" w:hAnsi="Times New Roman" w:cs="Times New Roman"/>
          <w:sz w:val="20"/>
          <w:szCs w:val="20"/>
          <w:lang w:val="en-GB" w:eastAsia="zh-CN"/>
        </w:rPr>
        <w:t xml:space="preserve"> immediately after SRS antenna switching. In order to make the discussion more specific, let’s assume that supportedSRS-TxPortSwitch is set to t1r2,</w:t>
      </w:r>
      <w:r w:rsidRPr="00651923">
        <w:rPr>
          <w:rFonts w:ascii="Times New Roman" w:eastAsia="MS Mincho" w:hAnsi="Times New Roman" w:cs="Times New Roman"/>
          <w:sz w:val="20"/>
          <w:szCs w:val="20"/>
          <w:lang w:val="en-GB"/>
        </w:rPr>
        <w:t xml:space="preserve"> ∆T</w:t>
      </w:r>
      <w:r w:rsidRPr="00651923">
        <w:rPr>
          <w:rFonts w:ascii="Times New Roman" w:eastAsia="MS Mincho" w:hAnsi="Times New Roman" w:cs="Times New Roman"/>
          <w:sz w:val="20"/>
          <w:szCs w:val="20"/>
          <w:vertAlign w:val="subscript"/>
          <w:lang w:val="en-GB"/>
        </w:rPr>
        <w:t>RxSRS</w:t>
      </w:r>
      <w:r w:rsidRPr="00651923">
        <w:rPr>
          <w:rFonts w:ascii="Times New Roman" w:eastAsia="MS Mincho" w:hAnsi="Times New Roman" w:cs="Times New Roman"/>
          <w:sz w:val="20"/>
          <w:szCs w:val="20"/>
          <w:lang w:val="en-GB" w:eastAsia="zh-CN"/>
        </w:rPr>
        <w:t xml:space="preserve"> is 3 dB for the 2</w:t>
      </w:r>
      <w:r w:rsidRPr="00651923">
        <w:rPr>
          <w:rFonts w:ascii="Times New Roman" w:eastAsia="MS Mincho" w:hAnsi="Times New Roman" w:cs="Times New Roman"/>
          <w:sz w:val="20"/>
          <w:szCs w:val="20"/>
          <w:vertAlign w:val="superscript"/>
          <w:lang w:val="en-GB" w:eastAsia="zh-CN"/>
        </w:rPr>
        <w:t>nd</w:t>
      </w:r>
      <w:r w:rsidRPr="00651923">
        <w:rPr>
          <w:rFonts w:ascii="Times New Roman" w:eastAsia="MS Mincho" w:hAnsi="Times New Roman" w:cs="Times New Roman"/>
          <w:sz w:val="20"/>
          <w:szCs w:val="20"/>
          <w:lang w:val="en-GB" w:eastAsia="zh-CN"/>
        </w:rPr>
        <w:t xml:space="preserve"> antenna port, PA output power at 1</w:t>
      </w:r>
      <w:r w:rsidRPr="00651923">
        <w:rPr>
          <w:rFonts w:ascii="Times New Roman" w:eastAsia="MS Mincho" w:hAnsi="Times New Roman" w:cs="Times New Roman"/>
          <w:sz w:val="20"/>
          <w:szCs w:val="20"/>
          <w:vertAlign w:val="superscript"/>
          <w:lang w:val="en-GB" w:eastAsia="zh-CN"/>
        </w:rPr>
        <w:t>st</w:t>
      </w:r>
      <w:r w:rsidRPr="00651923">
        <w:rPr>
          <w:rFonts w:ascii="Times New Roman" w:eastAsia="MS Mincho" w:hAnsi="Times New Roman" w:cs="Times New Roman"/>
          <w:sz w:val="20"/>
          <w:szCs w:val="20"/>
          <w:lang w:val="en-GB" w:eastAsia="zh-CN"/>
        </w:rPr>
        <w:t xml:space="preserve"> antenna port is 26 dBm (i.e., post PA IL is 3 dB) to achieve PC3 (23 dBm).</w:t>
      </w:r>
      <w:r w:rsidRPr="00651923">
        <w:rPr>
          <w:rFonts w:ascii="Times New Roman" w:eastAsia="MS Mincho" w:hAnsi="Times New Roman" w:cs="Times New Roman"/>
          <w:sz w:val="20"/>
          <w:szCs w:val="20"/>
          <w:lang w:val="en-GB"/>
        </w:rPr>
        <w:t xml:space="preserve"> </w:t>
      </w:r>
      <w:r w:rsidRPr="00651923">
        <w:rPr>
          <w:rFonts w:ascii="Times New Roman" w:eastAsia="MS Mincho" w:hAnsi="Times New Roman" w:cs="Times New Roman"/>
          <w:sz w:val="20"/>
          <w:szCs w:val="20"/>
          <w:lang w:val="en-GB" w:eastAsia="zh-CN"/>
        </w:rPr>
        <w:t>If SRS antenna switch is conducted, to maintain the same power across the ports, the UE shall be able to compensate 3 dB by boosting PA output by 3 dB during 2</w:t>
      </w:r>
      <w:r w:rsidRPr="00651923">
        <w:rPr>
          <w:rFonts w:ascii="Times New Roman" w:eastAsia="MS Mincho" w:hAnsi="Times New Roman" w:cs="Times New Roman"/>
          <w:sz w:val="20"/>
          <w:szCs w:val="20"/>
          <w:vertAlign w:val="superscript"/>
          <w:lang w:val="en-GB" w:eastAsia="zh-CN"/>
        </w:rPr>
        <w:t>nd</w:t>
      </w:r>
      <w:r w:rsidRPr="00651923">
        <w:rPr>
          <w:rFonts w:ascii="Times New Roman" w:eastAsia="MS Mincho" w:hAnsi="Times New Roman" w:cs="Times New Roman"/>
          <w:sz w:val="20"/>
          <w:szCs w:val="20"/>
          <w:lang w:val="en-GB" w:eastAsia="zh-CN"/>
        </w:rPr>
        <w:t xml:space="preserve"> SRS resource transmission, i.e., PA output power shall be 29 dBm at the instant. This might not be practical and if the UE was able to do that, the UE would declare PC2. If the required power, however, is below or equal to 20 dBm, the UE may be able to compensate for the lost power at 2</w:t>
      </w:r>
      <w:r w:rsidRPr="00651923">
        <w:rPr>
          <w:rFonts w:ascii="Times New Roman" w:eastAsia="MS Mincho" w:hAnsi="Times New Roman" w:cs="Times New Roman"/>
          <w:sz w:val="20"/>
          <w:szCs w:val="20"/>
          <w:vertAlign w:val="superscript"/>
          <w:lang w:val="en-GB" w:eastAsia="zh-CN"/>
        </w:rPr>
        <w:t>nd</w:t>
      </w:r>
      <w:r w:rsidRPr="00651923">
        <w:rPr>
          <w:rFonts w:ascii="Times New Roman" w:eastAsia="MS Mincho" w:hAnsi="Times New Roman" w:cs="Times New Roman"/>
          <w:sz w:val="20"/>
          <w:szCs w:val="20"/>
          <w:lang w:val="en-GB" w:eastAsia="zh-CN"/>
        </w:rPr>
        <w:t xml:space="preserve"> SRS resource transmission since the PA output can be equal to or below 26 dBm, which brings 20 dBm at antenna port (26 dBm - Total loss of 6 (3 dB + 3 dB) dB). Hence, with typical implementation, it might not be practical for UEs to maintain no power imbalance across antenna ports specifically, when the required output at port exceeds Power Class – max {</w:t>
      </w:r>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 xml:space="preserve">RxSRS,p </w:t>
      </w:r>
      <w:r w:rsidRPr="00651923">
        <w:rPr>
          <w:rFonts w:ascii="Times New Roman" w:eastAsia="MS Mincho" w:hAnsi="Times New Roman" w:cs="Times New Roman"/>
          <w:sz w:val="20"/>
          <w:szCs w:val="20"/>
          <w:lang w:val="en-GB"/>
        </w:rPr>
        <w:t>| p=0, 1, …m}</w:t>
      </w:r>
      <w:r w:rsidRPr="00651923">
        <w:rPr>
          <w:rFonts w:ascii="Times New Roman" w:eastAsia="MS Mincho" w:hAnsi="Times New Roman" w:cs="Times New Roman"/>
          <w:sz w:val="20"/>
          <w:szCs w:val="20"/>
          <w:lang w:val="en-GB" w:eastAsia="zh-CN"/>
        </w:rPr>
        <w:t xml:space="preserve">. </w:t>
      </w:r>
    </w:p>
    <w:p w14:paraId="7B0D65C7" w14:textId="515DDC18" w:rsidR="00651923" w:rsidRPr="00651923" w:rsidRDefault="00651923" w:rsidP="00651923">
      <w:pPr>
        <w:spacing w:after="180" w:line="240" w:lineRule="auto"/>
        <w:rPr>
          <w:rFonts w:ascii="Arial" w:eastAsia="MS Mincho" w:hAnsi="Arial" w:cs="Arial"/>
          <w:b/>
          <w:bCs/>
          <w:sz w:val="20"/>
          <w:szCs w:val="20"/>
          <w:lang w:val="en-GB" w:eastAsia="zh-CN"/>
        </w:rPr>
      </w:pPr>
      <w:r w:rsidRPr="00651923">
        <w:rPr>
          <w:rFonts w:ascii="Times New Roman" w:eastAsia="MS Mincho" w:hAnsi="Times New Roman" w:cs="Times New Roman"/>
          <w:b/>
          <w:bCs/>
          <w:sz w:val="20"/>
          <w:szCs w:val="20"/>
          <w:lang w:val="en-GB" w:eastAsia="zh-CN"/>
        </w:rPr>
        <w:t>Observation 3: Contrary to Observation 2, though TS38.213 expects no power imbalance across ports within the same SRS resource set, at least it may not be practical to perform it when the output power at the antenna port to deliver the highest maximum output power exceeds power class - max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 xml:space="preserve">RxSRS,p </w:t>
      </w:r>
      <w:r w:rsidRPr="00651923">
        <w:rPr>
          <w:rFonts w:ascii="Times New Roman" w:eastAsia="MS Mincho" w:hAnsi="Times New Roman" w:cs="Times New Roman"/>
          <w:b/>
          <w:sz w:val="20"/>
          <w:szCs w:val="20"/>
          <w:lang w:val="en-GB"/>
        </w:rPr>
        <w:t>| p=0, 1, …m}</w:t>
      </w:r>
      <w:r w:rsidRPr="00651923">
        <w:rPr>
          <w:rFonts w:ascii="Times New Roman" w:eastAsia="MS Mincho" w:hAnsi="Times New Roman" w:cs="Times New Roman"/>
          <w:b/>
          <w:bCs/>
          <w:sz w:val="20"/>
          <w:szCs w:val="20"/>
          <w:lang w:val="en-GB" w:eastAsia="zh-CN"/>
        </w:rPr>
        <w:t xml:space="preserve"> </w:t>
      </w:r>
    </w:p>
    <w:p w14:paraId="4C0671BD" w14:textId="77777777" w:rsidR="00651923" w:rsidRPr="00651923" w:rsidRDefault="00651923" w:rsidP="00651923">
      <w:pPr>
        <w:spacing w:after="180" w:line="240" w:lineRule="auto"/>
        <w:rPr>
          <w:rFonts w:ascii="Times New Roman" w:eastAsia="MS Mincho" w:hAnsi="Times New Roman" w:cs="Times New Roman"/>
          <w:sz w:val="20"/>
          <w:szCs w:val="20"/>
          <w:lang w:val="en-GB" w:eastAsia="zh-CN"/>
        </w:rPr>
      </w:pPr>
      <w:r w:rsidRPr="00651923">
        <w:rPr>
          <w:rFonts w:ascii="Times New Roman" w:eastAsia="MS Mincho" w:hAnsi="Times New Roman" w:cs="Times New Roman"/>
          <w:sz w:val="20"/>
          <w:szCs w:val="20"/>
          <w:lang w:val="en-GB" w:eastAsia="zh-CN"/>
        </w:rPr>
        <w:t xml:space="preserve">The expected UE behaviour in terms of power is illustrated in Figure 2. It should be noted that if UE follows no power imbalance approach, gNB shall not use channel estimation error correction with </w:t>
      </w:r>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RxSRS,p</w:t>
      </w:r>
      <w:r w:rsidRPr="00651923">
        <w:rPr>
          <w:rFonts w:ascii="Times New Roman" w:eastAsia="MS Mincho" w:hAnsi="Times New Roman" w:cs="Times New Roman"/>
          <w:sz w:val="20"/>
          <w:szCs w:val="20"/>
          <w:lang w:val="en-GB" w:eastAsia="zh-CN"/>
        </w:rPr>
        <w:t xml:space="preserve"> until the power at the highest power antenna port reaches maximum power, i.e., Power Class</w:t>
      </w:r>
      <w:r w:rsidRPr="00651923">
        <w:rPr>
          <w:rFonts w:ascii="Times New Roman" w:eastAsia="MS Mincho" w:hAnsi="Times New Roman" w:cs="Times New Roman"/>
          <w:sz w:val="20"/>
          <w:szCs w:val="20"/>
          <w:lang w:val="en-GB"/>
        </w:rPr>
        <w:t>. If</w:t>
      </w:r>
      <w:r w:rsidRPr="00651923">
        <w:rPr>
          <w:rFonts w:ascii="Times New Roman" w:eastAsia="MS Mincho" w:hAnsi="Times New Roman" w:cs="Times New Roman"/>
          <w:sz w:val="20"/>
          <w:szCs w:val="20"/>
          <w:lang w:val="en-GB" w:eastAsia="zh-CN"/>
        </w:rPr>
        <w:t xml:space="preserve"> the power at the highest power port reaches the maximum, then, </w:t>
      </w:r>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RxSRS,p</w:t>
      </w:r>
      <w:r w:rsidRPr="00651923">
        <w:rPr>
          <w:rFonts w:ascii="Times New Roman" w:eastAsia="MS Mincho" w:hAnsi="Times New Roman" w:cs="Times New Roman"/>
          <w:sz w:val="20"/>
          <w:szCs w:val="20"/>
          <w:lang w:val="en-GB" w:eastAsia="zh-CN"/>
        </w:rPr>
        <w:t xml:space="preserve"> can be </w:t>
      </w:r>
      <w:r w:rsidRPr="00F476EF">
        <w:rPr>
          <w:rFonts w:ascii="Times New Roman" w:eastAsia="MS Mincho" w:hAnsi="Times New Roman" w:cs="Times New Roman"/>
          <w:sz w:val="20"/>
          <w:szCs w:val="20"/>
          <w:lang w:val="en-GB" w:eastAsia="zh-CN"/>
        </w:rPr>
        <w:t>utilized by gNB as error compensation factor.</w:t>
      </w:r>
      <w:r w:rsidRPr="00651923">
        <w:rPr>
          <w:rFonts w:ascii="Times New Roman" w:eastAsia="MS Mincho" w:hAnsi="Times New Roman" w:cs="Times New Roman"/>
          <w:sz w:val="20"/>
          <w:szCs w:val="20"/>
          <w:lang w:val="en-GB" w:eastAsia="zh-CN"/>
        </w:rPr>
        <w:t xml:space="preserve"> </w:t>
      </w:r>
    </w:p>
    <w:p w14:paraId="2E462F9C" w14:textId="77777777" w:rsidR="00651923" w:rsidRPr="00651923" w:rsidRDefault="00651923" w:rsidP="00651923">
      <w:pPr>
        <w:spacing w:after="180" w:line="240" w:lineRule="auto"/>
        <w:rPr>
          <w:rFonts w:ascii="Times New Roman" w:eastAsia="MS Mincho" w:hAnsi="Times New Roman" w:cs="Times New Roman"/>
          <w:sz w:val="20"/>
          <w:szCs w:val="20"/>
          <w:lang w:val="en-GB" w:eastAsia="zh-CN"/>
        </w:rPr>
      </w:pPr>
      <w:r w:rsidRPr="00651923">
        <w:rPr>
          <w:rFonts w:ascii="Times New Roman" w:eastAsia="MS Mincho" w:hAnsi="Times New Roman" w:cs="Times New Roman"/>
          <w:noProof/>
          <w:sz w:val="20"/>
          <w:szCs w:val="20"/>
          <w:lang w:val="en-GB" w:eastAsia="zh-CN"/>
        </w:rPr>
        <w:drawing>
          <wp:inline distT="0" distB="0" distL="0" distR="0" wp14:anchorId="6EFBC39A" wp14:editId="4B8BEB13">
            <wp:extent cx="6115685" cy="16757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15685" cy="1675765"/>
                    </a:xfrm>
                    <a:prstGeom prst="rect">
                      <a:avLst/>
                    </a:prstGeom>
                  </pic:spPr>
                </pic:pic>
              </a:graphicData>
            </a:graphic>
          </wp:inline>
        </w:drawing>
      </w:r>
    </w:p>
    <w:p w14:paraId="559D463E" w14:textId="77777777" w:rsidR="00651923" w:rsidRPr="00651923" w:rsidRDefault="00651923" w:rsidP="00651923">
      <w:pPr>
        <w:keepLines/>
        <w:tabs>
          <w:tab w:val="center" w:pos="4536"/>
          <w:tab w:val="right" w:pos="9072"/>
        </w:tabs>
        <w:spacing w:after="180" w:line="240" w:lineRule="auto"/>
        <w:jc w:val="center"/>
        <w:rPr>
          <w:rFonts w:ascii="Arial" w:eastAsia="MS Mincho" w:hAnsi="Arial" w:cs="Arial"/>
          <w:noProof/>
          <w:sz w:val="20"/>
          <w:szCs w:val="20"/>
          <w:lang w:val="en-GB" w:eastAsia="zh-CN"/>
        </w:rPr>
      </w:pPr>
      <w:r w:rsidRPr="00651923">
        <w:rPr>
          <w:rFonts w:ascii="Arial" w:eastAsia="MS Mincho" w:hAnsi="Arial" w:cs="Arial"/>
          <w:noProof/>
          <w:sz w:val="20"/>
          <w:szCs w:val="20"/>
          <w:lang w:val="en-GB" w:eastAsia="zh-CN"/>
        </w:rPr>
        <w:t>Figure 2: No power imbalance (UE compensates for power to be lost due to ∆T</w:t>
      </w:r>
      <w:r w:rsidRPr="00651923">
        <w:rPr>
          <w:rFonts w:ascii="Arial" w:eastAsia="MS Mincho" w:hAnsi="Arial" w:cs="Arial"/>
          <w:noProof/>
          <w:sz w:val="20"/>
          <w:szCs w:val="20"/>
          <w:vertAlign w:val="subscript"/>
          <w:lang w:val="en-GB" w:eastAsia="zh-CN"/>
        </w:rPr>
        <w:t>RxSRS</w:t>
      </w:r>
      <w:r w:rsidRPr="00651923">
        <w:rPr>
          <w:rFonts w:ascii="Arial" w:eastAsia="MS Mincho" w:hAnsi="Arial" w:cs="Arial"/>
          <w:noProof/>
          <w:sz w:val="20"/>
          <w:szCs w:val="20"/>
          <w:lang w:val="en-GB" w:eastAsia="zh-CN"/>
        </w:rPr>
        <w:t>)</w:t>
      </w:r>
    </w:p>
    <w:p w14:paraId="0D9C98CF" w14:textId="77777777" w:rsidR="00651923" w:rsidRPr="00651923" w:rsidRDefault="00651923" w:rsidP="00651923">
      <w:pPr>
        <w:spacing w:after="180" w:line="240" w:lineRule="auto"/>
        <w:rPr>
          <w:rFonts w:ascii="Times New Roman" w:eastAsia="MS Mincho" w:hAnsi="Times New Roman" w:cs="Times New Roman"/>
          <w:sz w:val="20"/>
          <w:szCs w:val="20"/>
          <w:lang w:val="en-GB" w:eastAsia="zh-CN"/>
        </w:rPr>
      </w:pPr>
      <w:r w:rsidRPr="00651923">
        <w:rPr>
          <w:rFonts w:ascii="Times New Roman" w:eastAsia="MS Mincho" w:hAnsi="Times New Roman" w:cs="Times New Roman"/>
          <w:sz w:val="20"/>
          <w:szCs w:val="20"/>
          <w:lang w:val="en-GB" w:eastAsia="zh-CN"/>
        </w:rPr>
        <w:t xml:space="preserve">Next question would be if as far as the output power at reference antenna port to deliver the highest power across ports is below or equal to 20 dBm, is the no power imbalance approach feasible? Perhaps, it may not be always the case. Since the UE shall be able to achieve the same power immediately after one or two symbols </w:t>
      </w:r>
      <w:r w:rsidRPr="005B417E">
        <w:rPr>
          <w:rFonts w:ascii="Times New Roman" w:eastAsia="MS Mincho" w:hAnsi="Times New Roman" w:cs="Times New Roman"/>
          <w:sz w:val="20"/>
          <w:szCs w:val="20"/>
          <w:lang w:val="en-GB" w:eastAsia="zh-CN"/>
        </w:rPr>
        <w:t>(</w:t>
      </w:r>
      <w:r w:rsidRPr="00F476EF">
        <w:rPr>
          <w:rFonts w:ascii="Times New Roman" w:eastAsia="MS Mincho" w:hAnsi="Times New Roman" w:cs="Times New Roman"/>
          <w:sz w:val="20"/>
          <w:szCs w:val="20"/>
          <w:lang w:val="en-GB" w:eastAsia="zh-CN"/>
        </w:rPr>
        <w:t>minimum GP (guard period))</w:t>
      </w:r>
      <w:r w:rsidRPr="005B417E">
        <w:rPr>
          <w:rFonts w:ascii="Times New Roman" w:eastAsia="MS Mincho" w:hAnsi="Times New Roman" w:cs="Times New Roman"/>
          <w:sz w:val="20"/>
          <w:szCs w:val="20"/>
          <w:lang w:val="en-GB" w:eastAsia="zh-CN"/>
        </w:rPr>
        <w:t>.</w:t>
      </w:r>
      <w:r w:rsidRPr="00651923">
        <w:rPr>
          <w:rFonts w:ascii="Times New Roman" w:eastAsia="MS Mincho" w:hAnsi="Times New Roman" w:cs="Times New Roman"/>
          <w:sz w:val="20"/>
          <w:szCs w:val="20"/>
          <w:lang w:val="en-GB" w:eastAsia="zh-CN"/>
        </w:rPr>
        <w:t xml:space="preserve"> Moreover, in some cases, </w:t>
      </w:r>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RxSRS,p</w:t>
      </w:r>
      <w:r w:rsidRPr="00651923">
        <w:rPr>
          <w:rFonts w:ascii="Times New Roman" w:eastAsia="MS Mincho" w:hAnsi="Times New Roman" w:cs="Times New Roman"/>
          <w:sz w:val="20"/>
          <w:szCs w:val="20"/>
          <w:lang w:val="en-GB" w:eastAsia="zh-CN"/>
        </w:rPr>
        <w:t xml:space="preserve"> can be around 8 dB (if proposed value by some companies is true). This may increase probability that after the 1</w:t>
      </w:r>
      <w:r w:rsidRPr="00651923">
        <w:rPr>
          <w:rFonts w:ascii="Times New Roman" w:eastAsia="MS Mincho" w:hAnsi="Times New Roman" w:cs="Times New Roman"/>
          <w:sz w:val="20"/>
          <w:szCs w:val="20"/>
          <w:vertAlign w:val="superscript"/>
          <w:lang w:val="en-GB" w:eastAsia="zh-CN"/>
        </w:rPr>
        <w:t>st</w:t>
      </w:r>
      <w:r w:rsidRPr="00651923">
        <w:rPr>
          <w:rFonts w:ascii="Times New Roman" w:eastAsia="MS Mincho" w:hAnsi="Times New Roman" w:cs="Times New Roman"/>
          <w:sz w:val="20"/>
          <w:szCs w:val="20"/>
          <w:lang w:val="en-GB" w:eastAsia="zh-CN"/>
        </w:rPr>
        <w:t xml:space="preserve"> SRS resource transmission, PA gain settings for 2</w:t>
      </w:r>
      <w:r w:rsidRPr="00651923">
        <w:rPr>
          <w:rFonts w:ascii="Times New Roman" w:eastAsia="MS Mincho" w:hAnsi="Times New Roman" w:cs="Times New Roman"/>
          <w:sz w:val="20"/>
          <w:szCs w:val="20"/>
          <w:vertAlign w:val="superscript"/>
          <w:lang w:val="en-GB" w:eastAsia="zh-CN"/>
        </w:rPr>
        <w:t>nd</w:t>
      </w:r>
      <w:r w:rsidRPr="00651923">
        <w:rPr>
          <w:rFonts w:ascii="Times New Roman" w:eastAsia="MS Mincho" w:hAnsi="Times New Roman" w:cs="Times New Roman"/>
          <w:sz w:val="20"/>
          <w:szCs w:val="20"/>
          <w:lang w:val="en-GB" w:eastAsia="zh-CN"/>
        </w:rPr>
        <w:t xml:space="preserve"> SRS resource transmission may drastically change, e.g., the number of PAs to be used in series changes from one to two (even advanced PA technology would have more or less a similar point to change gain settings). Relation between PA output power, achievable power at antenna port and </w:t>
      </w:r>
      <w:r w:rsidRPr="00651923">
        <w:rPr>
          <w:rFonts w:ascii="Times New Roman" w:eastAsia="MS Mincho" w:hAnsi="Times New Roman" w:cs="Times New Roman"/>
          <w:sz w:val="20"/>
          <w:szCs w:val="20"/>
          <w:lang w:val="en-GB"/>
        </w:rPr>
        <w:t>∆T</w:t>
      </w:r>
      <w:r w:rsidRPr="00651923">
        <w:rPr>
          <w:rFonts w:ascii="Times New Roman" w:eastAsia="MS Mincho" w:hAnsi="Times New Roman" w:cs="Times New Roman"/>
          <w:sz w:val="20"/>
          <w:szCs w:val="20"/>
          <w:vertAlign w:val="subscript"/>
          <w:lang w:val="en-GB"/>
        </w:rPr>
        <w:t>RxSRS</w:t>
      </w:r>
      <w:r w:rsidRPr="00651923">
        <w:rPr>
          <w:rFonts w:ascii="Times New Roman" w:eastAsia="MS Mincho" w:hAnsi="Times New Roman" w:cs="Times New Roman"/>
          <w:sz w:val="20"/>
          <w:szCs w:val="20"/>
          <w:lang w:val="en-GB" w:eastAsia="zh-CN"/>
        </w:rPr>
        <w:t xml:space="preserve"> for fixed power imbalance as well as no power imbalance are summarized in Figure 3. It’s noted that all the values are hypothetical.</w:t>
      </w:r>
    </w:p>
    <w:p w14:paraId="4B9F0056" w14:textId="77777777" w:rsidR="00651923" w:rsidRPr="00651923" w:rsidRDefault="00651923" w:rsidP="00651923">
      <w:pPr>
        <w:spacing w:after="180" w:line="240" w:lineRule="auto"/>
        <w:jc w:val="center"/>
        <w:rPr>
          <w:rFonts w:ascii="Times New Roman" w:eastAsia="MS Mincho" w:hAnsi="Times New Roman" w:cs="Times New Roman"/>
          <w:sz w:val="20"/>
          <w:szCs w:val="20"/>
          <w:lang w:val="en-GB" w:eastAsia="zh-CN"/>
        </w:rPr>
      </w:pPr>
      <w:r w:rsidRPr="00651923">
        <w:rPr>
          <w:rFonts w:ascii="Times New Roman" w:eastAsia="MS Mincho" w:hAnsi="Times New Roman" w:cs="Times New Roman"/>
          <w:noProof/>
          <w:sz w:val="20"/>
          <w:szCs w:val="20"/>
          <w:lang w:val="en-GB" w:eastAsia="zh-CN"/>
        </w:rPr>
        <w:drawing>
          <wp:inline distT="0" distB="0" distL="0" distR="0" wp14:anchorId="51C602C1" wp14:editId="34649190">
            <wp:extent cx="5319372" cy="33934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23439" cy="3396035"/>
                    </a:xfrm>
                    <a:prstGeom prst="rect">
                      <a:avLst/>
                    </a:prstGeom>
                  </pic:spPr>
                </pic:pic>
              </a:graphicData>
            </a:graphic>
          </wp:inline>
        </w:drawing>
      </w:r>
    </w:p>
    <w:p w14:paraId="2DDCB37E" w14:textId="77777777" w:rsidR="00651923" w:rsidRPr="00651923" w:rsidRDefault="00651923" w:rsidP="00651923">
      <w:pPr>
        <w:keepLines/>
        <w:tabs>
          <w:tab w:val="center" w:pos="4536"/>
          <w:tab w:val="right" w:pos="9072"/>
        </w:tabs>
        <w:spacing w:after="180" w:line="240" w:lineRule="auto"/>
        <w:jc w:val="center"/>
        <w:rPr>
          <w:rFonts w:ascii="Arial" w:eastAsia="MS Mincho" w:hAnsi="Arial" w:cs="Arial"/>
          <w:noProof/>
          <w:sz w:val="20"/>
          <w:szCs w:val="20"/>
          <w:lang w:val="en-GB" w:eastAsia="zh-CN"/>
        </w:rPr>
      </w:pPr>
      <w:r w:rsidRPr="00651923">
        <w:rPr>
          <w:rFonts w:ascii="Arial" w:eastAsia="MS Mincho" w:hAnsi="Arial" w:cs="Arial"/>
          <w:noProof/>
          <w:sz w:val="20"/>
          <w:szCs w:val="20"/>
          <w:lang w:val="en-GB" w:eastAsia="zh-CN"/>
        </w:rPr>
        <w:t>Figure 3: No power imbalance and Fixed power imbalance</w:t>
      </w:r>
    </w:p>
    <w:p w14:paraId="06DEB0DC" w14:textId="77777777" w:rsidR="00651923" w:rsidRPr="00651923" w:rsidRDefault="00651923" w:rsidP="00651923">
      <w:pPr>
        <w:spacing w:before="20" w:after="20" w:line="240" w:lineRule="auto"/>
        <w:jc w:val="both"/>
        <w:rPr>
          <w:rFonts w:ascii="Times New Roman" w:eastAsia="MS Mincho" w:hAnsi="Times New Roman" w:cs="Times New Roman"/>
          <w:sz w:val="20"/>
          <w:szCs w:val="20"/>
          <w:lang w:val="en-GB"/>
        </w:rPr>
      </w:pPr>
      <w:r w:rsidRPr="00651923">
        <w:rPr>
          <w:rFonts w:ascii="Times New Roman" w:eastAsia="MS Mincho" w:hAnsi="Times New Roman" w:cs="Times New Roman"/>
          <w:sz w:val="20"/>
          <w:szCs w:val="20"/>
          <w:lang w:val="en-GB"/>
        </w:rPr>
        <w:t>In fact, the current TS38.101-1 allows some exception due to RF Power amplifier mode changes for relative power tolerance requirements. Also, the tolerance is already quite large even with less than or equal to 20 ms, which is even larger than GP (one or two symbols) allowed for SRS antenna switching.</w:t>
      </w:r>
    </w:p>
    <w:p w14:paraId="2833915C" w14:textId="77777777" w:rsidR="00651923" w:rsidRPr="00651923" w:rsidRDefault="00651923" w:rsidP="00651923">
      <w:pPr>
        <w:spacing w:before="20" w:after="20" w:line="240" w:lineRule="auto"/>
        <w:jc w:val="both"/>
        <w:rPr>
          <w:rFonts w:ascii="Times New Roman" w:eastAsia="MS Mincho" w:hAnsi="Times New Roman" w:cs="Times New Roman"/>
          <w:b/>
          <w:sz w:val="20"/>
          <w:szCs w:val="20"/>
          <w:vertAlign w:val="subscript"/>
          <w:lang w:val="en-GB"/>
        </w:rPr>
      </w:pPr>
      <w:r w:rsidRPr="00651923">
        <w:rPr>
          <w:rFonts w:ascii="Times New Roman" w:eastAsia="MS Mincho" w:hAnsi="Times New Roman" w:cs="Times New Roman"/>
          <w:b/>
          <w:bCs/>
          <w:sz w:val="20"/>
          <w:szCs w:val="20"/>
          <w:lang w:val="en-GB" w:eastAsia="zh-CN"/>
        </w:rPr>
        <w:t>Observation 4: Even the power at antenna port to deliver the highest power is lower or equal to Power Class - max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 xml:space="preserve">RxSRS,p </w:t>
      </w:r>
      <w:r w:rsidRPr="00651923">
        <w:rPr>
          <w:rFonts w:ascii="Times New Roman" w:eastAsia="MS Mincho" w:hAnsi="Times New Roman" w:cs="Times New Roman"/>
          <w:b/>
          <w:sz w:val="20"/>
          <w:szCs w:val="20"/>
          <w:lang w:val="en-GB"/>
        </w:rPr>
        <w:t>| p=0, 1, …m}</w:t>
      </w:r>
      <w:r w:rsidRPr="00651923">
        <w:rPr>
          <w:rFonts w:ascii="Times New Roman" w:eastAsia="MS Mincho" w:hAnsi="Times New Roman" w:cs="Times New Roman"/>
          <w:b/>
          <w:bCs/>
          <w:sz w:val="20"/>
          <w:szCs w:val="20"/>
          <w:lang w:val="en-GB" w:eastAsia="zh-CN"/>
        </w:rPr>
        <w:t xml:space="preserve">, the UE may not be able to maintain the same power across ports due to short GP. </w:t>
      </w:r>
    </w:p>
    <w:p w14:paraId="5D5C3B0E" w14:textId="77777777" w:rsidR="00651923" w:rsidRPr="00651923" w:rsidRDefault="00651923" w:rsidP="00651923">
      <w:pPr>
        <w:spacing w:before="120" w:after="20" w:line="240" w:lineRule="auto"/>
        <w:jc w:val="both"/>
        <w:rPr>
          <w:rFonts w:ascii="Times New Roman" w:eastAsia="MS Mincho" w:hAnsi="Times New Roman" w:cs="Times New Roman"/>
          <w:b/>
          <w:sz w:val="20"/>
          <w:szCs w:val="20"/>
          <w:lang w:val="en-GB"/>
        </w:rPr>
      </w:pPr>
      <w:r w:rsidRPr="00651923">
        <w:rPr>
          <w:rFonts w:ascii="Times New Roman" w:eastAsia="MS Mincho" w:hAnsi="Times New Roman" w:cs="Times New Roman"/>
          <w:b/>
          <w:bCs/>
          <w:sz w:val="20"/>
          <w:szCs w:val="20"/>
          <w:lang w:val="en-GB" w:eastAsia="zh-CN"/>
        </w:rPr>
        <w:t xml:space="preserve">Observation 5: From Observation 1 – 4, TS38.213 seems expect no power imbalance across ports and that is not fit to a solution by indication of actual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w:t>
      </w:r>
      <w:r w:rsidRPr="00651923">
        <w:rPr>
          <w:rFonts w:ascii="Times New Roman" w:eastAsia="MS Mincho" w:hAnsi="Times New Roman" w:cs="Times New Roman"/>
          <w:b/>
          <w:bCs/>
          <w:sz w:val="20"/>
          <w:szCs w:val="20"/>
          <w:lang w:val="en-GB" w:eastAsia="zh-CN"/>
        </w:rPr>
        <w:t xml:space="preserve">, while not all the UE may not be able to achieve no power imbalance approach. With the current specification, applicability of indication of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w:t>
      </w:r>
      <w:r w:rsidRPr="00651923">
        <w:rPr>
          <w:rFonts w:ascii="Times New Roman" w:eastAsia="MS Mincho" w:hAnsi="Times New Roman" w:cs="Times New Roman"/>
          <w:b/>
          <w:sz w:val="20"/>
          <w:szCs w:val="20"/>
          <w:lang w:val="en-GB"/>
        </w:rPr>
        <w:t xml:space="preserve"> is extremely limited.</w:t>
      </w:r>
    </w:p>
    <w:p w14:paraId="3652709D" w14:textId="77777777" w:rsidR="00651923" w:rsidRPr="00651923" w:rsidRDefault="00651923" w:rsidP="00651923">
      <w:pPr>
        <w:snapToGrid w:val="0"/>
        <w:spacing w:before="120" w:after="60" w:line="240" w:lineRule="auto"/>
        <w:rPr>
          <w:rFonts w:ascii="Times New Roman" w:eastAsia="MS Mincho" w:hAnsi="Times New Roman" w:cs="Times New Roman"/>
          <w:b/>
          <w:bCs/>
          <w:sz w:val="20"/>
          <w:szCs w:val="20"/>
          <w:lang w:val="en-GB" w:eastAsia="zh-CN"/>
        </w:rPr>
      </w:pPr>
      <w:r w:rsidRPr="00651923">
        <w:rPr>
          <w:rFonts w:ascii="Times New Roman" w:eastAsia="MS Mincho" w:hAnsi="Times New Roman" w:cs="Times New Roman"/>
          <w:b/>
          <w:bCs/>
          <w:sz w:val="20"/>
          <w:szCs w:val="20"/>
          <w:lang w:val="en-GB" w:eastAsia="zh-CN"/>
        </w:rPr>
        <w:t xml:space="preserve">Proposal 1: No introduction of indication of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w:t>
      </w:r>
      <w:r w:rsidRPr="00651923">
        <w:rPr>
          <w:rFonts w:ascii="Times New Roman" w:eastAsia="MS Mincho" w:hAnsi="Times New Roman" w:cs="Times New Roman"/>
          <w:b/>
          <w:bCs/>
          <w:sz w:val="20"/>
          <w:szCs w:val="20"/>
          <w:lang w:val="en-GB" w:eastAsia="zh-CN"/>
        </w:rPr>
        <w:t xml:space="preserve"> unless clear UE behaviour in terms of power per port as well as associated with requirements are defined. </w:t>
      </w:r>
    </w:p>
    <w:p w14:paraId="13B6F96D" w14:textId="279BBD64" w:rsidR="00651923" w:rsidRPr="00651923" w:rsidRDefault="004E30C1" w:rsidP="00651923">
      <w:pPr>
        <w:keepNext/>
        <w:keepLines/>
        <w:numPr>
          <w:ilvl w:val="1"/>
          <w:numId w:val="0"/>
        </w:numPr>
        <w:tabs>
          <w:tab w:val="num" w:pos="576"/>
        </w:tabs>
        <w:spacing w:before="180" w:after="180" w:line="240" w:lineRule="auto"/>
        <w:ind w:left="576" w:hanging="576"/>
        <w:outlineLvl w:val="1"/>
        <w:rPr>
          <w:rFonts w:ascii="Arial" w:eastAsia="MS Mincho" w:hAnsi="Arial" w:cs="Times New Roman"/>
          <w:sz w:val="32"/>
          <w:szCs w:val="20"/>
        </w:rPr>
      </w:pPr>
      <w:r>
        <w:rPr>
          <w:rFonts w:ascii="Arial" w:eastAsia="MS Mincho" w:hAnsi="Arial" w:cs="Times New Roman"/>
          <w:sz w:val="32"/>
          <w:szCs w:val="20"/>
        </w:rPr>
        <w:t xml:space="preserve">Option 2: </w:t>
      </w:r>
      <w:r w:rsidR="00651923" w:rsidRPr="00651923">
        <w:rPr>
          <w:rFonts w:ascii="Arial" w:eastAsia="MS Mincho" w:hAnsi="Arial" w:cs="Times New Roman"/>
          <w:sz w:val="32"/>
          <w:szCs w:val="20"/>
        </w:rPr>
        <w:t>Type 3 PHR</w:t>
      </w:r>
    </w:p>
    <w:p w14:paraId="6D8B7B86" w14:textId="11767AE9" w:rsidR="00651923" w:rsidRDefault="00331F06" w:rsidP="00651923">
      <w:pPr>
        <w:snapToGrid w:val="0"/>
        <w:spacing w:before="60" w:after="60" w:line="240" w:lineRule="auto"/>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In the current specification, the transmission </w:t>
      </w:r>
      <w:r w:rsidR="00651923" w:rsidRPr="00651923">
        <w:rPr>
          <w:rFonts w:ascii="Times New Roman" w:eastAsia="MS Mincho" w:hAnsi="Times New Roman" w:cs="Times New Roman"/>
          <w:sz w:val="20"/>
          <w:szCs w:val="20"/>
          <w:lang w:val="en-GB" w:eastAsia="zh-CN"/>
        </w:rPr>
        <w:t>power per port is the same within the same SRS resource set.</w:t>
      </w:r>
      <w:r>
        <w:rPr>
          <w:rFonts w:ascii="Times New Roman" w:eastAsia="MS Mincho" w:hAnsi="Times New Roman" w:cs="Times New Roman"/>
          <w:sz w:val="20"/>
          <w:szCs w:val="20"/>
          <w:lang w:val="en-GB" w:eastAsia="zh-CN"/>
        </w:rPr>
        <w:t xml:space="preserve"> Also, power control is handled per SRS resource set level. The Type 3 PHR value is applied all SRS resources in a SRS resource set in an occasion. </w:t>
      </w:r>
      <w:r w:rsidR="00651923" w:rsidRPr="00651923">
        <w:rPr>
          <w:rFonts w:ascii="Times New Roman" w:eastAsia="MS Mincho" w:hAnsi="Times New Roman" w:cs="Times New Roman"/>
          <w:sz w:val="20"/>
          <w:szCs w:val="20"/>
          <w:lang w:val="en-GB" w:eastAsia="zh-CN"/>
        </w:rPr>
        <w:t>Hence, with the current specifications, the problem cannot be solved.</w:t>
      </w:r>
    </w:p>
    <w:p w14:paraId="0955F272" w14:textId="4BC45203" w:rsidR="00331F06" w:rsidRPr="00651923" w:rsidRDefault="00331F06" w:rsidP="00651923">
      <w:pPr>
        <w:snapToGrid w:val="0"/>
        <w:spacing w:before="60" w:after="60" w:line="240" w:lineRule="auto"/>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To solve the problem, we </w:t>
      </w:r>
      <w:r w:rsidR="00FD1F66">
        <w:rPr>
          <w:rFonts w:ascii="Times New Roman" w:eastAsia="MS Mincho" w:hAnsi="Times New Roman" w:cs="Times New Roman"/>
          <w:sz w:val="20"/>
          <w:szCs w:val="20"/>
          <w:lang w:val="en-GB" w:eastAsia="zh-CN"/>
        </w:rPr>
        <w:t xml:space="preserve">should </w:t>
      </w:r>
      <w:r>
        <w:rPr>
          <w:rFonts w:ascii="Times New Roman" w:eastAsia="MS Mincho" w:hAnsi="Times New Roman" w:cs="Times New Roman"/>
          <w:sz w:val="20"/>
          <w:szCs w:val="20"/>
          <w:lang w:val="en-GB" w:eastAsia="zh-CN"/>
        </w:rPr>
        <w:t xml:space="preserve">introduce new PHR operation reporting PHR per SRS port or SRS resource level. </w:t>
      </w:r>
      <w:r w:rsidR="00FD1F66">
        <w:rPr>
          <w:rFonts w:ascii="Times New Roman" w:eastAsia="MS Mincho" w:hAnsi="Times New Roman" w:cs="Times New Roman"/>
          <w:sz w:val="20"/>
          <w:szCs w:val="20"/>
          <w:lang w:val="en-GB" w:eastAsia="zh-CN"/>
        </w:rPr>
        <w:t>This is discussed for 8Rx case, th</w:t>
      </w:r>
      <w:r>
        <w:rPr>
          <w:rFonts w:ascii="Times New Roman" w:eastAsia="MS Mincho" w:hAnsi="Times New Roman" w:cs="Times New Roman"/>
          <w:sz w:val="20"/>
          <w:szCs w:val="20"/>
          <w:lang w:val="en-GB" w:eastAsia="zh-CN"/>
        </w:rPr>
        <w:t xml:space="preserve">is increases the UE’s reporting overhead. Since this insertion loss is assumed as constant value, multiple PHR reporting is equivalent to applying different IL values into each reporting, so such high overhead doesn’t make sense. </w:t>
      </w:r>
    </w:p>
    <w:p w14:paraId="1B0EB4F9" w14:textId="1183552A" w:rsidR="00651923" w:rsidRPr="00F8305E" w:rsidRDefault="00651923" w:rsidP="00651923">
      <w:pPr>
        <w:spacing w:before="20" w:after="20" w:line="240" w:lineRule="auto"/>
        <w:jc w:val="both"/>
        <w:rPr>
          <w:rFonts w:ascii="Times New Roman" w:eastAsia="MS Mincho" w:hAnsi="Times New Roman" w:cs="Times New Roman"/>
          <w:b/>
          <w:strike/>
          <w:sz w:val="20"/>
          <w:szCs w:val="20"/>
          <w:lang w:val="en-GB"/>
        </w:rPr>
      </w:pPr>
      <w:r w:rsidRPr="00651923">
        <w:rPr>
          <w:rFonts w:ascii="Times New Roman" w:eastAsia="MS Mincho" w:hAnsi="Times New Roman" w:cs="Times New Roman"/>
          <w:b/>
          <w:bCs/>
          <w:sz w:val="20"/>
          <w:szCs w:val="20"/>
          <w:lang w:val="en-GB" w:eastAsia="zh-CN"/>
        </w:rPr>
        <w:t xml:space="preserve">Observation 6: Type 3 PHR approach cannot mitigate power imbalance due to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w:t>
      </w:r>
      <w:r w:rsidRPr="00651923">
        <w:rPr>
          <w:rFonts w:ascii="Times New Roman" w:eastAsia="MS Mincho" w:hAnsi="Times New Roman" w:cs="Times New Roman"/>
          <w:b/>
          <w:sz w:val="20"/>
          <w:szCs w:val="20"/>
          <w:lang w:val="en-GB"/>
        </w:rPr>
        <w:t xml:space="preserve"> due to the restriction that power control is per SRS resource set.</w:t>
      </w:r>
    </w:p>
    <w:p w14:paraId="455D13FD" w14:textId="070FA127" w:rsidR="00331F06" w:rsidRPr="00F476EF" w:rsidRDefault="00331F06" w:rsidP="00651923">
      <w:pPr>
        <w:spacing w:before="20" w:after="20" w:line="240" w:lineRule="auto"/>
        <w:jc w:val="both"/>
        <w:rPr>
          <w:rFonts w:ascii="Times New Roman" w:eastAsia="MS Mincho" w:hAnsi="Times New Roman" w:cs="Times New Roman"/>
          <w:b/>
          <w:strike/>
          <w:sz w:val="20"/>
          <w:szCs w:val="20"/>
          <w:lang w:val="en-GB"/>
        </w:rPr>
      </w:pPr>
    </w:p>
    <w:p w14:paraId="1E418083" w14:textId="6AF337BC" w:rsidR="00651923" w:rsidRPr="00651923" w:rsidRDefault="00331F06" w:rsidP="00651923">
      <w:pPr>
        <w:keepNext/>
        <w:keepLines/>
        <w:numPr>
          <w:ilvl w:val="1"/>
          <w:numId w:val="0"/>
        </w:numPr>
        <w:tabs>
          <w:tab w:val="num" w:pos="576"/>
        </w:tabs>
        <w:spacing w:before="180" w:after="180" w:line="240" w:lineRule="auto"/>
        <w:ind w:left="576" w:hanging="576"/>
        <w:outlineLvl w:val="1"/>
        <w:rPr>
          <w:rFonts w:ascii="Arial" w:eastAsia="MS Mincho" w:hAnsi="Arial" w:cs="Times New Roman"/>
          <w:sz w:val="32"/>
          <w:szCs w:val="20"/>
        </w:rPr>
      </w:pPr>
      <w:r>
        <w:rPr>
          <w:rFonts w:ascii="Arial" w:eastAsia="MS Mincho" w:hAnsi="Arial" w:cs="Times New Roman"/>
          <w:sz w:val="32"/>
          <w:szCs w:val="20"/>
        </w:rPr>
        <w:t xml:space="preserve">Option 3: </w:t>
      </w:r>
      <w:r w:rsidR="00651923" w:rsidRPr="00651923">
        <w:rPr>
          <w:rFonts w:ascii="Arial" w:eastAsia="MS Mincho" w:hAnsi="Arial" w:cs="Times New Roman"/>
          <w:sz w:val="32"/>
          <w:szCs w:val="20"/>
        </w:rPr>
        <w:t>Report channel (gNB to UE) measurement by UE</w:t>
      </w:r>
    </w:p>
    <w:p w14:paraId="05EEBFB8" w14:textId="77777777" w:rsidR="00D26BC5" w:rsidRDefault="00331F06" w:rsidP="00651923">
      <w:pPr>
        <w:snapToGrid w:val="0"/>
        <w:spacing w:before="60" w:after="60" w:line="240" w:lineRule="auto"/>
        <w:rPr>
          <w:rFonts w:ascii="Times New Roman" w:eastAsia="MS Mincho" w:hAnsi="Times New Roman" w:cs="Times New Roman"/>
          <w:sz w:val="20"/>
          <w:szCs w:val="20"/>
          <w:lang w:eastAsia="zh-CN"/>
        </w:rPr>
      </w:pPr>
      <w:r>
        <w:rPr>
          <w:rFonts w:ascii="Times New Roman" w:eastAsia="MS Mincho" w:hAnsi="Times New Roman" w:cs="Times New Roman"/>
          <w:sz w:val="20"/>
          <w:szCs w:val="20"/>
          <w:lang w:eastAsia="zh-CN"/>
        </w:rPr>
        <w:t xml:space="preserve">SRS antenna switching is introduced to acquire accurate channel state without abstraction. PMI cannot fully describe the exact channel but delivering limited information only. </w:t>
      </w:r>
      <w:r w:rsidR="00D26BC5">
        <w:rPr>
          <w:rFonts w:ascii="Times New Roman" w:eastAsia="MS Mincho" w:hAnsi="Times New Roman" w:cs="Times New Roman"/>
          <w:sz w:val="20"/>
          <w:szCs w:val="20"/>
          <w:lang w:eastAsia="zh-CN"/>
        </w:rPr>
        <w:t xml:space="preserve">Though CQI can be measured by the UE, and reported additionally, but main problem of this issue is rather acquiring accurate channel information for DL beamforming than CQI acquisition. Also, CQI is dependent on DL beamforming assumption. </w:t>
      </w:r>
    </w:p>
    <w:p w14:paraId="327E6002" w14:textId="45E430C0" w:rsidR="00D26BC5" w:rsidRDefault="00D26BC5" w:rsidP="00651923">
      <w:pPr>
        <w:snapToGrid w:val="0"/>
        <w:spacing w:before="60" w:after="60" w:line="240" w:lineRule="auto"/>
        <w:rPr>
          <w:rFonts w:ascii="Times New Roman" w:eastAsia="MS Mincho" w:hAnsi="Times New Roman" w:cs="Times New Roman"/>
          <w:sz w:val="20"/>
          <w:szCs w:val="20"/>
          <w:lang w:eastAsia="zh-CN"/>
        </w:rPr>
      </w:pPr>
      <w:r>
        <w:rPr>
          <w:rFonts w:ascii="Times New Roman" w:eastAsia="MS Mincho" w:hAnsi="Times New Roman" w:cs="Times New Roman"/>
          <w:sz w:val="20"/>
          <w:szCs w:val="20"/>
          <w:lang w:eastAsia="zh-CN"/>
        </w:rPr>
        <w:t xml:space="preserve">Thus, this approach doesn’t solve the problem but increase the UE complexity and the reporting overhead by using two operations both in UE and gNB. </w:t>
      </w:r>
    </w:p>
    <w:p w14:paraId="781F37DE" w14:textId="11AD2026" w:rsidR="00D26BC5" w:rsidRDefault="00D26BC5" w:rsidP="00651923">
      <w:pPr>
        <w:snapToGrid w:val="0"/>
        <w:spacing w:before="60" w:after="60" w:line="240" w:lineRule="auto"/>
        <w:rPr>
          <w:rFonts w:ascii="Times New Roman" w:eastAsia="MS Mincho" w:hAnsi="Times New Roman" w:cs="Times New Roman"/>
          <w:sz w:val="20"/>
          <w:szCs w:val="20"/>
          <w:lang w:eastAsia="zh-CN"/>
        </w:rPr>
      </w:pPr>
      <w:r>
        <w:rPr>
          <w:rFonts w:ascii="Times New Roman" w:eastAsia="MS Mincho" w:hAnsi="Times New Roman" w:cs="Times New Roman"/>
          <w:sz w:val="20"/>
          <w:szCs w:val="20"/>
          <w:lang w:eastAsia="zh-CN"/>
        </w:rPr>
        <w:t xml:space="preserve">Also, due to the measurement latency between SRS transmission and CSI-RS reception, and reporting latency between SRS transmission time and CSI reporting time, the performance cannot be guaranteed. This can be used for fixed/stable channel environment only. </w:t>
      </w:r>
    </w:p>
    <w:p w14:paraId="617346A9" w14:textId="39B71949" w:rsidR="00651923" w:rsidRPr="00651923" w:rsidRDefault="00651923" w:rsidP="00651923">
      <w:pPr>
        <w:spacing w:before="20" w:after="20" w:line="240" w:lineRule="auto"/>
        <w:jc w:val="both"/>
        <w:rPr>
          <w:rFonts w:ascii="Times New Roman" w:eastAsia="MS Mincho" w:hAnsi="Times New Roman" w:cs="Times New Roman"/>
          <w:b/>
          <w:sz w:val="20"/>
          <w:szCs w:val="20"/>
          <w:lang w:val="en-GB"/>
        </w:rPr>
      </w:pPr>
      <w:r w:rsidRPr="00651923">
        <w:rPr>
          <w:rFonts w:ascii="Times New Roman" w:eastAsia="MS Mincho" w:hAnsi="Times New Roman" w:cs="Times New Roman"/>
          <w:b/>
          <w:bCs/>
          <w:sz w:val="20"/>
          <w:szCs w:val="20"/>
          <w:lang w:val="en-GB" w:eastAsia="zh-CN"/>
        </w:rPr>
        <w:t xml:space="preserve">Observation 7: Report channel (gNB to UE) measurement by UE </w:t>
      </w:r>
      <w:r w:rsidR="00D26BC5">
        <w:rPr>
          <w:rFonts w:ascii="Times New Roman" w:eastAsia="MS Mincho" w:hAnsi="Times New Roman" w:cs="Times New Roman"/>
          <w:b/>
          <w:bCs/>
          <w:sz w:val="20"/>
          <w:szCs w:val="20"/>
          <w:lang w:val="en-GB" w:eastAsia="zh-CN"/>
        </w:rPr>
        <w:t xml:space="preserve">cannot solve the IL imbalance problem, but marginal gain for CQI measurement. Though the channel consistency problem for measurement and reporting latency, the application scenario should be limited to fixed stable channel only. </w:t>
      </w:r>
      <w:r w:rsidRPr="00651923">
        <w:rPr>
          <w:rFonts w:ascii="Times New Roman" w:eastAsia="MS Mincho" w:hAnsi="Times New Roman" w:cs="Times New Roman"/>
          <w:b/>
          <w:bCs/>
          <w:sz w:val="20"/>
          <w:szCs w:val="20"/>
          <w:lang w:val="en-GB" w:eastAsia="zh-CN"/>
        </w:rPr>
        <w:t xml:space="preserve"> </w:t>
      </w:r>
    </w:p>
    <w:p w14:paraId="23F0EC3D" w14:textId="77777777" w:rsidR="00EE37FD" w:rsidRDefault="00EE37FD" w:rsidP="00373285">
      <w:pPr>
        <w:jc w:val="both"/>
        <w:rPr>
          <w:rFonts w:ascii="Times New Roman" w:eastAsia="MS Mincho" w:hAnsi="Times New Roman" w:cs="Times New Roman"/>
          <w:sz w:val="20"/>
          <w:szCs w:val="20"/>
          <w:lang w:val="en-GB" w:eastAsia="zh-CN"/>
        </w:rPr>
      </w:pPr>
    </w:p>
    <w:p w14:paraId="19F1DDEE" w14:textId="2084A2F1" w:rsidR="00C32247" w:rsidRPr="00C50A5C" w:rsidRDefault="00C32247" w:rsidP="00C32247">
      <w:pPr>
        <w:pStyle w:val="Heading1"/>
        <w:jc w:val="both"/>
        <w:rPr>
          <w:rFonts w:cs="Arial"/>
          <w:color w:val="000000"/>
          <w:lang w:val="en-US"/>
        </w:rPr>
      </w:pPr>
      <w:r>
        <w:rPr>
          <w:rFonts w:cs="Arial"/>
          <w:color w:val="000000"/>
          <w:lang w:val="en-US"/>
        </w:rPr>
        <w:t>3</w:t>
      </w:r>
      <w:r w:rsidRPr="00C50A5C">
        <w:rPr>
          <w:rFonts w:cs="Arial"/>
          <w:color w:val="000000"/>
          <w:lang w:val="en-US"/>
        </w:rPr>
        <w:tab/>
      </w:r>
      <w:r w:rsidR="008F4D29">
        <w:rPr>
          <w:rFonts w:cs="Arial"/>
          <w:color w:val="000000"/>
          <w:lang w:val="en-US"/>
        </w:rPr>
        <w:t>Summary</w:t>
      </w:r>
      <w:r w:rsidRPr="00C50A5C">
        <w:rPr>
          <w:rFonts w:cs="Arial"/>
          <w:color w:val="000000"/>
          <w:lang w:val="en-US"/>
        </w:rPr>
        <w:t xml:space="preserve"> </w:t>
      </w:r>
    </w:p>
    <w:p w14:paraId="4E101BCF" w14:textId="77777777" w:rsidR="008F4D29" w:rsidRDefault="008F4D29" w:rsidP="008F4D29">
      <w:pPr>
        <w:jc w:val="both"/>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Based on the discussion above, we think option 1 is most promising option over the other options for improving the channel accuracy problem in SRS antenna switching. However, there is still ambiguity on the UE operation. To support the option, the UE operation should be clarified in RAN1. Also, we should study the other aspect regarding to the SRS configuration etc. </w:t>
      </w:r>
    </w:p>
    <w:p w14:paraId="5B07C425" w14:textId="4266123B" w:rsidR="008F4D29" w:rsidRPr="00F476EF" w:rsidRDefault="008F4D29" w:rsidP="008F4D29">
      <w:pPr>
        <w:spacing w:before="20" w:after="20" w:line="240" w:lineRule="auto"/>
        <w:jc w:val="both"/>
        <w:rPr>
          <w:rFonts w:ascii="Times New Roman" w:eastAsia="MS Mincho" w:hAnsi="Times New Roman" w:cs="Times New Roman"/>
          <w:b/>
          <w:bCs/>
          <w:sz w:val="20"/>
          <w:szCs w:val="20"/>
          <w:lang w:val="en-GB" w:eastAsia="zh-CN"/>
        </w:rPr>
      </w:pPr>
      <w:r w:rsidRPr="00F476EF">
        <w:rPr>
          <w:rFonts w:ascii="Times New Roman" w:eastAsia="MS Mincho" w:hAnsi="Times New Roman" w:cs="Times New Roman"/>
          <w:b/>
          <w:bCs/>
          <w:sz w:val="20"/>
          <w:szCs w:val="20"/>
          <w:lang w:val="en-GB" w:eastAsia="zh-CN"/>
        </w:rPr>
        <w:t xml:space="preserve">Proposal 2: RAN1 to study and specify the UE behavior in terms of Tx power setting to support indication of </w:t>
      </w:r>
      <w:r>
        <w:rPr>
          <w:rFonts w:ascii="Times New Roman" w:eastAsia="MS Mincho" w:hAnsi="Times New Roman" w:cs="Times New Roman"/>
          <w:b/>
          <w:bCs/>
          <w:sz w:val="20"/>
          <w:szCs w:val="20"/>
          <w:lang w:val="en-GB" w:eastAsia="zh-CN"/>
        </w:rPr>
        <w:t>SRS IL</w:t>
      </w:r>
      <w:r w:rsidRPr="00F476EF">
        <w:rPr>
          <w:rFonts w:ascii="Times New Roman" w:eastAsia="MS Mincho" w:hAnsi="Times New Roman" w:cs="Times New Roman"/>
          <w:b/>
          <w:bCs/>
          <w:sz w:val="20"/>
          <w:szCs w:val="20"/>
          <w:lang w:val="en-GB" w:eastAsia="zh-CN"/>
        </w:rPr>
        <w:t xml:space="preserve">. Do not support only indication of IL without RAN1 specification update. </w:t>
      </w:r>
    </w:p>
    <w:p w14:paraId="36306293" w14:textId="2CF7373F" w:rsidR="00C32247" w:rsidRPr="00651923" w:rsidRDefault="00C32247" w:rsidP="00373285">
      <w:pPr>
        <w:jc w:val="both"/>
        <w:rPr>
          <w:rFonts w:ascii="Times New Roman" w:eastAsia="MS Mincho" w:hAnsi="Times New Roman" w:cs="Times New Roman"/>
          <w:sz w:val="20"/>
          <w:szCs w:val="20"/>
          <w:lang w:val="en-GB" w:eastAsia="zh-CN"/>
        </w:rPr>
      </w:pPr>
    </w:p>
    <w:p w14:paraId="6297FA19" w14:textId="152A6680" w:rsidR="0034111C" w:rsidRPr="00C50A5C" w:rsidRDefault="009A5CF5">
      <w:pPr>
        <w:pStyle w:val="Heading1"/>
        <w:jc w:val="both"/>
        <w:rPr>
          <w:rFonts w:cs="Arial"/>
          <w:color w:val="000000" w:themeColor="text1"/>
          <w:lang w:val="en-US"/>
        </w:rPr>
      </w:pPr>
      <w:r>
        <w:rPr>
          <w:rFonts w:cs="Arial"/>
          <w:color w:val="000000"/>
          <w:lang w:val="en-US"/>
        </w:rPr>
        <w:t>4</w:t>
      </w:r>
      <w:r w:rsidR="0034111C" w:rsidRPr="00C50A5C">
        <w:rPr>
          <w:rFonts w:cs="Arial"/>
          <w:color w:val="000000"/>
          <w:lang w:val="en-US"/>
        </w:rPr>
        <w:tab/>
      </w:r>
      <w:r w:rsidR="00EE7FA7" w:rsidRPr="00C50A5C">
        <w:rPr>
          <w:rFonts w:cs="Arial"/>
          <w:color w:val="000000"/>
          <w:lang w:val="en-US"/>
        </w:rPr>
        <w:t>Conclusion</w:t>
      </w:r>
      <w:r w:rsidR="00DB39D4" w:rsidRPr="00C50A5C">
        <w:rPr>
          <w:rFonts w:cs="Arial"/>
          <w:color w:val="000000"/>
          <w:lang w:val="en-US"/>
        </w:rPr>
        <w:t>s</w:t>
      </w:r>
    </w:p>
    <w:p w14:paraId="40799527" w14:textId="1639213B" w:rsidR="00B025AF" w:rsidRDefault="008F4D29" w:rsidP="00373285">
      <w:pPr>
        <w:jc w:val="both"/>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zh-CN"/>
        </w:rPr>
        <w:t xml:space="preserve">In this contribution, we have </w:t>
      </w:r>
      <w:r w:rsidR="00E52667">
        <w:rPr>
          <w:rFonts w:ascii="Times New Roman" w:eastAsia="MS Mincho" w:hAnsi="Times New Roman" w:cs="Times New Roman"/>
          <w:sz w:val="20"/>
          <w:szCs w:val="20"/>
          <w:lang w:val="en-GB" w:eastAsia="zh-CN"/>
        </w:rPr>
        <w:t xml:space="preserve">the following observations and </w:t>
      </w:r>
      <w:r w:rsidR="003C35B8">
        <w:rPr>
          <w:rFonts w:ascii="Times New Roman" w:eastAsia="MS Mincho" w:hAnsi="Times New Roman" w:cs="Times New Roman"/>
          <w:sz w:val="20"/>
          <w:szCs w:val="20"/>
          <w:lang w:val="en-GB" w:eastAsia="zh-CN"/>
        </w:rPr>
        <w:t xml:space="preserve">proposals. </w:t>
      </w:r>
    </w:p>
    <w:p w14:paraId="1E78E939" w14:textId="77777777" w:rsidR="003C35B8" w:rsidRDefault="003C35B8" w:rsidP="003C35B8">
      <w:pPr>
        <w:spacing w:before="20" w:after="20" w:line="240" w:lineRule="auto"/>
        <w:jc w:val="both"/>
        <w:rPr>
          <w:rFonts w:ascii="Times New Roman" w:eastAsia="MS Mincho" w:hAnsi="Times New Roman" w:cs="Times New Roman"/>
          <w:b/>
          <w:bCs/>
          <w:sz w:val="20"/>
          <w:szCs w:val="20"/>
          <w:lang w:val="en-GB" w:eastAsia="zh-CN"/>
        </w:rPr>
      </w:pPr>
    </w:p>
    <w:p w14:paraId="2AF243C9" w14:textId="27205566" w:rsidR="003C35B8" w:rsidRPr="00651923" w:rsidRDefault="003C35B8" w:rsidP="007829DA">
      <w:pPr>
        <w:spacing w:before="20" w:after="240" w:line="240" w:lineRule="auto"/>
        <w:jc w:val="both"/>
        <w:rPr>
          <w:rFonts w:ascii="Times New Roman" w:eastAsia="MS Mincho" w:hAnsi="Times New Roman" w:cs="Times New Roman"/>
          <w:b/>
          <w:bCs/>
          <w:sz w:val="20"/>
          <w:szCs w:val="20"/>
          <w:lang w:val="en-GB" w:eastAsia="zh-CN"/>
        </w:rPr>
      </w:pPr>
      <w:r w:rsidRPr="00651923">
        <w:rPr>
          <w:rFonts w:ascii="Times New Roman" w:eastAsia="MS Mincho" w:hAnsi="Times New Roman" w:cs="Times New Roman"/>
          <w:b/>
          <w:bCs/>
          <w:sz w:val="20"/>
          <w:szCs w:val="20"/>
          <w:lang w:val="en-GB" w:eastAsia="zh-CN"/>
        </w:rPr>
        <w:t xml:space="preserve">Observation 1: Fixed power imbalance approach (maintain power imbalance at respective antenna ports depending on the indicated actual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 p</w:t>
      </w:r>
      <w:r w:rsidRPr="00651923">
        <w:rPr>
          <w:rFonts w:ascii="Times New Roman" w:eastAsia="MS Mincho" w:hAnsi="Times New Roman" w:cs="Times New Roman"/>
          <w:b/>
          <w:bCs/>
          <w:sz w:val="20"/>
          <w:szCs w:val="20"/>
          <w:lang w:val="en-GB" w:eastAsia="zh-CN"/>
        </w:rPr>
        <w:t>) works only when the UE output power at reference antenna port(s) which delivers the highest power across the ports is at maximum.</w:t>
      </w:r>
    </w:p>
    <w:p w14:paraId="7138F399" w14:textId="3F548490" w:rsidR="003C35B8" w:rsidRDefault="003C35B8" w:rsidP="007829DA">
      <w:pPr>
        <w:spacing w:after="240" w:line="240" w:lineRule="auto"/>
        <w:rPr>
          <w:rFonts w:ascii="Times New Roman" w:eastAsia="MS Mincho" w:hAnsi="Times New Roman" w:cs="Times New Roman"/>
          <w:b/>
          <w:sz w:val="20"/>
          <w:szCs w:val="20"/>
          <w:lang w:val="en-GB"/>
        </w:rPr>
      </w:pPr>
      <w:r w:rsidRPr="00651923">
        <w:rPr>
          <w:rFonts w:ascii="Times New Roman" w:eastAsia="MS Mincho" w:hAnsi="Times New Roman" w:cs="Times New Roman"/>
          <w:b/>
          <w:bCs/>
          <w:sz w:val="20"/>
          <w:szCs w:val="20"/>
          <w:lang w:val="en-GB" w:eastAsia="zh-CN"/>
        </w:rPr>
        <w:t xml:space="preserve">Observation 2: TS38.213 expects the same output power across antenna ports (hereafter, this is called no power imbalance approach) in an SRS resource set. Hence, if UE is compliant to no power imbalance approach, indicated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 xml:space="preserve">RxSRS </w:t>
      </w:r>
      <w:r w:rsidRPr="00651923">
        <w:rPr>
          <w:rFonts w:ascii="Times New Roman" w:eastAsia="MS Mincho" w:hAnsi="Times New Roman" w:cs="Times New Roman"/>
          <w:b/>
          <w:sz w:val="20"/>
          <w:szCs w:val="20"/>
          <w:lang w:val="en-GB"/>
        </w:rPr>
        <w:t>shall not be used as error correction factor at gNB</w:t>
      </w:r>
      <w:r>
        <w:rPr>
          <w:rFonts w:ascii="Times New Roman" w:eastAsia="MS Mincho" w:hAnsi="Times New Roman" w:cs="Times New Roman"/>
          <w:b/>
          <w:sz w:val="20"/>
          <w:szCs w:val="20"/>
          <w:lang w:val="en-GB"/>
        </w:rPr>
        <w:t>.</w:t>
      </w:r>
    </w:p>
    <w:p w14:paraId="63BE0676" w14:textId="126A7470" w:rsidR="003C35B8" w:rsidRPr="00651923" w:rsidRDefault="003C35B8" w:rsidP="007829DA">
      <w:pPr>
        <w:spacing w:after="240" w:line="240" w:lineRule="auto"/>
        <w:rPr>
          <w:rFonts w:ascii="Arial" w:eastAsia="MS Mincho" w:hAnsi="Arial" w:cs="Arial"/>
          <w:b/>
          <w:bCs/>
          <w:sz w:val="20"/>
          <w:szCs w:val="20"/>
          <w:lang w:val="en-GB" w:eastAsia="zh-CN"/>
        </w:rPr>
      </w:pPr>
      <w:r w:rsidRPr="00651923">
        <w:rPr>
          <w:rFonts w:ascii="Times New Roman" w:eastAsia="MS Mincho" w:hAnsi="Times New Roman" w:cs="Times New Roman"/>
          <w:b/>
          <w:bCs/>
          <w:sz w:val="20"/>
          <w:szCs w:val="20"/>
          <w:lang w:val="en-GB" w:eastAsia="zh-CN"/>
        </w:rPr>
        <w:t>Observation 3: Contrary to Observation 2, though TS38.213 expects no power imbalance across ports within the same SRS resource set, at least it may not be practical to perform it when the output power at the antenna port to deliver the highest maximum output power exceeds power class - max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 xml:space="preserve">RxSRS,p </w:t>
      </w:r>
      <w:r w:rsidRPr="00651923">
        <w:rPr>
          <w:rFonts w:ascii="Times New Roman" w:eastAsia="MS Mincho" w:hAnsi="Times New Roman" w:cs="Times New Roman"/>
          <w:b/>
          <w:sz w:val="20"/>
          <w:szCs w:val="20"/>
          <w:lang w:val="en-GB"/>
        </w:rPr>
        <w:t>| p=0, 1, …m}</w:t>
      </w:r>
      <w:r w:rsidRPr="00651923">
        <w:rPr>
          <w:rFonts w:ascii="Times New Roman" w:eastAsia="MS Mincho" w:hAnsi="Times New Roman" w:cs="Times New Roman"/>
          <w:b/>
          <w:bCs/>
          <w:sz w:val="20"/>
          <w:szCs w:val="20"/>
          <w:lang w:val="en-GB" w:eastAsia="zh-CN"/>
        </w:rPr>
        <w:t xml:space="preserve"> </w:t>
      </w:r>
    </w:p>
    <w:p w14:paraId="721D7A76" w14:textId="77777777" w:rsidR="003C35B8" w:rsidRPr="00651923" w:rsidRDefault="003C35B8" w:rsidP="007829DA">
      <w:pPr>
        <w:spacing w:before="20" w:after="240" w:line="240" w:lineRule="auto"/>
        <w:jc w:val="both"/>
        <w:rPr>
          <w:rFonts w:ascii="Times New Roman" w:eastAsia="MS Mincho" w:hAnsi="Times New Roman" w:cs="Times New Roman"/>
          <w:b/>
          <w:sz w:val="20"/>
          <w:szCs w:val="20"/>
          <w:vertAlign w:val="subscript"/>
          <w:lang w:val="en-GB"/>
        </w:rPr>
      </w:pPr>
      <w:r w:rsidRPr="00651923">
        <w:rPr>
          <w:rFonts w:ascii="Times New Roman" w:eastAsia="MS Mincho" w:hAnsi="Times New Roman" w:cs="Times New Roman"/>
          <w:b/>
          <w:bCs/>
          <w:sz w:val="20"/>
          <w:szCs w:val="20"/>
          <w:lang w:val="en-GB" w:eastAsia="zh-CN"/>
        </w:rPr>
        <w:t>Observation 4: Even the power at antenna port to deliver the highest power is lower or equal to Power Class - max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 xml:space="preserve">RxSRS,p </w:t>
      </w:r>
      <w:r w:rsidRPr="00651923">
        <w:rPr>
          <w:rFonts w:ascii="Times New Roman" w:eastAsia="MS Mincho" w:hAnsi="Times New Roman" w:cs="Times New Roman"/>
          <w:b/>
          <w:sz w:val="20"/>
          <w:szCs w:val="20"/>
          <w:lang w:val="en-GB"/>
        </w:rPr>
        <w:t>| p=0, 1, …m}</w:t>
      </w:r>
      <w:r w:rsidRPr="00651923">
        <w:rPr>
          <w:rFonts w:ascii="Times New Roman" w:eastAsia="MS Mincho" w:hAnsi="Times New Roman" w:cs="Times New Roman"/>
          <w:b/>
          <w:bCs/>
          <w:sz w:val="20"/>
          <w:szCs w:val="20"/>
          <w:lang w:val="en-GB" w:eastAsia="zh-CN"/>
        </w:rPr>
        <w:t xml:space="preserve">, the UE may not be able to maintain the same power across ports due to short GP. </w:t>
      </w:r>
    </w:p>
    <w:p w14:paraId="6FF00650" w14:textId="77777777" w:rsidR="003C35B8" w:rsidRPr="00651923" w:rsidRDefault="003C35B8" w:rsidP="007829DA">
      <w:pPr>
        <w:spacing w:before="120" w:after="240" w:line="240" w:lineRule="auto"/>
        <w:jc w:val="both"/>
        <w:rPr>
          <w:rFonts w:ascii="Times New Roman" w:eastAsia="MS Mincho" w:hAnsi="Times New Roman" w:cs="Times New Roman"/>
          <w:b/>
          <w:sz w:val="20"/>
          <w:szCs w:val="20"/>
          <w:lang w:val="en-GB"/>
        </w:rPr>
      </w:pPr>
      <w:r w:rsidRPr="00651923">
        <w:rPr>
          <w:rFonts w:ascii="Times New Roman" w:eastAsia="MS Mincho" w:hAnsi="Times New Roman" w:cs="Times New Roman"/>
          <w:b/>
          <w:bCs/>
          <w:sz w:val="20"/>
          <w:szCs w:val="20"/>
          <w:lang w:val="en-GB" w:eastAsia="zh-CN"/>
        </w:rPr>
        <w:t xml:space="preserve">Observation 5: From Observation 1 – 4, TS38.213 seems expect no power imbalance across ports and that is not fit to a solution by indication of actual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w:t>
      </w:r>
      <w:r w:rsidRPr="00651923">
        <w:rPr>
          <w:rFonts w:ascii="Times New Roman" w:eastAsia="MS Mincho" w:hAnsi="Times New Roman" w:cs="Times New Roman"/>
          <w:b/>
          <w:bCs/>
          <w:sz w:val="20"/>
          <w:szCs w:val="20"/>
          <w:lang w:val="en-GB" w:eastAsia="zh-CN"/>
        </w:rPr>
        <w:t xml:space="preserve">, while not all the UE may not be able to achieve no power imbalance approach. With the current specification, applicability of indication of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w:t>
      </w:r>
      <w:r w:rsidRPr="00651923">
        <w:rPr>
          <w:rFonts w:ascii="Times New Roman" w:eastAsia="MS Mincho" w:hAnsi="Times New Roman" w:cs="Times New Roman"/>
          <w:b/>
          <w:sz w:val="20"/>
          <w:szCs w:val="20"/>
          <w:lang w:val="en-GB"/>
        </w:rPr>
        <w:t xml:space="preserve"> is extremely limited.</w:t>
      </w:r>
    </w:p>
    <w:p w14:paraId="5B516AE4" w14:textId="3604B82B" w:rsidR="003C35B8" w:rsidRPr="00F8305E" w:rsidRDefault="003C35B8" w:rsidP="007829DA">
      <w:pPr>
        <w:spacing w:before="20" w:after="240" w:line="240" w:lineRule="auto"/>
        <w:jc w:val="both"/>
        <w:rPr>
          <w:rFonts w:ascii="Times New Roman" w:eastAsia="MS Mincho" w:hAnsi="Times New Roman" w:cs="Times New Roman"/>
          <w:b/>
          <w:strike/>
          <w:sz w:val="20"/>
          <w:szCs w:val="20"/>
          <w:lang w:val="en-GB"/>
        </w:rPr>
      </w:pPr>
      <w:r w:rsidRPr="00651923">
        <w:rPr>
          <w:rFonts w:ascii="Times New Roman" w:eastAsia="MS Mincho" w:hAnsi="Times New Roman" w:cs="Times New Roman"/>
          <w:b/>
          <w:bCs/>
          <w:sz w:val="20"/>
          <w:szCs w:val="20"/>
          <w:lang w:val="en-GB" w:eastAsia="zh-CN"/>
        </w:rPr>
        <w:t xml:space="preserve">Observation 6: Type 3 PHR approach cannot mitigate power imbalance due to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w:t>
      </w:r>
      <w:r w:rsidRPr="00651923">
        <w:rPr>
          <w:rFonts w:ascii="Times New Roman" w:eastAsia="MS Mincho" w:hAnsi="Times New Roman" w:cs="Times New Roman"/>
          <w:b/>
          <w:sz w:val="20"/>
          <w:szCs w:val="20"/>
          <w:lang w:val="en-GB"/>
        </w:rPr>
        <w:t xml:space="preserve"> due to the restriction that power control is per SRS resource set.</w:t>
      </w:r>
    </w:p>
    <w:p w14:paraId="1D408FD8" w14:textId="77777777" w:rsidR="003C35B8" w:rsidRPr="00651923" w:rsidRDefault="003C35B8" w:rsidP="007829DA">
      <w:pPr>
        <w:spacing w:before="20" w:after="240" w:line="240" w:lineRule="auto"/>
        <w:jc w:val="both"/>
        <w:rPr>
          <w:rFonts w:ascii="Times New Roman" w:eastAsia="MS Mincho" w:hAnsi="Times New Roman" w:cs="Times New Roman"/>
          <w:b/>
          <w:sz w:val="20"/>
          <w:szCs w:val="20"/>
          <w:lang w:val="en-GB"/>
        </w:rPr>
      </w:pPr>
      <w:r w:rsidRPr="00651923">
        <w:rPr>
          <w:rFonts w:ascii="Times New Roman" w:eastAsia="MS Mincho" w:hAnsi="Times New Roman" w:cs="Times New Roman"/>
          <w:b/>
          <w:bCs/>
          <w:sz w:val="20"/>
          <w:szCs w:val="20"/>
          <w:lang w:val="en-GB" w:eastAsia="zh-CN"/>
        </w:rPr>
        <w:t xml:space="preserve">Observation 7: Report channel (gNB to UE) measurement by UE </w:t>
      </w:r>
      <w:r>
        <w:rPr>
          <w:rFonts w:ascii="Times New Roman" w:eastAsia="MS Mincho" w:hAnsi="Times New Roman" w:cs="Times New Roman"/>
          <w:b/>
          <w:bCs/>
          <w:sz w:val="20"/>
          <w:szCs w:val="20"/>
          <w:lang w:val="en-GB" w:eastAsia="zh-CN"/>
        </w:rPr>
        <w:t xml:space="preserve">cannot solve the IL imbalance problem, but marginal gain for CQI measurement. Though the channel consistency problem for measurement and reporting latency, the application scenario should be limited to fixed stable channel only. </w:t>
      </w:r>
      <w:r w:rsidRPr="00651923">
        <w:rPr>
          <w:rFonts w:ascii="Times New Roman" w:eastAsia="MS Mincho" w:hAnsi="Times New Roman" w:cs="Times New Roman"/>
          <w:b/>
          <w:bCs/>
          <w:sz w:val="20"/>
          <w:szCs w:val="20"/>
          <w:lang w:val="en-GB" w:eastAsia="zh-CN"/>
        </w:rPr>
        <w:t xml:space="preserve"> </w:t>
      </w:r>
    </w:p>
    <w:p w14:paraId="51EC429F" w14:textId="77777777" w:rsidR="003C35B8" w:rsidRPr="00651923" w:rsidRDefault="003C35B8" w:rsidP="007829DA">
      <w:pPr>
        <w:snapToGrid w:val="0"/>
        <w:spacing w:before="120" w:after="240" w:line="240" w:lineRule="auto"/>
        <w:rPr>
          <w:rFonts w:ascii="Times New Roman" w:eastAsia="MS Mincho" w:hAnsi="Times New Roman" w:cs="Times New Roman"/>
          <w:b/>
          <w:bCs/>
          <w:sz w:val="20"/>
          <w:szCs w:val="20"/>
          <w:lang w:val="en-GB" w:eastAsia="zh-CN"/>
        </w:rPr>
      </w:pPr>
      <w:r w:rsidRPr="00651923">
        <w:rPr>
          <w:rFonts w:ascii="Times New Roman" w:eastAsia="MS Mincho" w:hAnsi="Times New Roman" w:cs="Times New Roman"/>
          <w:b/>
          <w:bCs/>
          <w:sz w:val="20"/>
          <w:szCs w:val="20"/>
          <w:lang w:val="en-GB" w:eastAsia="zh-CN"/>
        </w:rPr>
        <w:t xml:space="preserve">Proposal 1: No introduction of indication of </w:t>
      </w:r>
      <w:r w:rsidRPr="00651923">
        <w:rPr>
          <w:rFonts w:ascii="Times New Roman" w:eastAsia="MS Mincho" w:hAnsi="Times New Roman" w:cs="Times New Roman"/>
          <w:b/>
          <w:sz w:val="20"/>
          <w:szCs w:val="20"/>
          <w:lang w:val="en-GB"/>
        </w:rPr>
        <w:t>∆T</w:t>
      </w:r>
      <w:r w:rsidRPr="00651923">
        <w:rPr>
          <w:rFonts w:ascii="Times New Roman" w:eastAsia="MS Mincho" w:hAnsi="Times New Roman" w:cs="Times New Roman"/>
          <w:b/>
          <w:sz w:val="20"/>
          <w:szCs w:val="20"/>
          <w:vertAlign w:val="subscript"/>
          <w:lang w:val="en-GB"/>
        </w:rPr>
        <w:t>RxSRS</w:t>
      </w:r>
      <w:r w:rsidRPr="00651923">
        <w:rPr>
          <w:rFonts w:ascii="Times New Roman" w:eastAsia="MS Mincho" w:hAnsi="Times New Roman" w:cs="Times New Roman"/>
          <w:b/>
          <w:bCs/>
          <w:sz w:val="20"/>
          <w:szCs w:val="20"/>
          <w:lang w:val="en-GB" w:eastAsia="zh-CN"/>
        </w:rPr>
        <w:t xml:space="preserve"> unless clear UE behaviour in terms of power per port as well as associated with requirements are defined. </w:t>
      </w:r>
    </w:p>
    <w:p w14:paraId="1DAE4225" w14:textId="77777777" w:rsidR="003C35B8" w:rsidRPr="00F476EF" w:rsidRDefault="003C35B8" w:rsidP="007829DA">
      <w:pPr>
        <w:spacing w:before="20" w:after="240" w:line="240" w:lineRule="auto"/>
        <w:jc w:val="both"/>
        <w:rPr>
          <w:rFonts w:ascii="Times New Roman" w:eastAsia="MS Mincho" w:hAnsi="Times New Roman" w:cs="Times New Roman"/>
          <w:b/>
          <w:bCs/>
          <w:sz w:val="20"/>
          <w:szCs w:val="20"/>
          <w:lang w:val="en-GB" w:eastAsia="zh-CN"/>
        </w:rPr>
      </w:pPr>
      <w:r w:rsidRPr="00F476EF">
        <w:rPr>
          <w:rFonts w:ascii="Times New Roman" w:eastAsia="MS Mincho" w:hAnsi="Times New Roman" w:cs="Times New Roman"/>
          <w:b/>
          <w:bCs/>
          <w:sz w:val="20"/>
          <w:szCs w:val="20"/>
          <w:lang w:val="en-GB" w:eastAsia="zh-CN"/>
        </w:rPr>
        <w:t xml:space="preserve">Proposal 2: RAN1 to study and specify the UE behavior in terms of Tx power setting to support indication of </w:t>
      </w:r>
      <w:r>
        <w:rPr>
          <w:rFonts w:ascii="Times New Roman" w:eastAsia="MS Mincho" w:hAnsi="Times New Roman" w:cs="Times New Roman"/>
          <w:b/>
          <w:bCs/>
          <w:sz w:val="20"/>
          <w:szCs w:val="20"/>
          <w:lang w:val="en-GB" w:eastAsia="zh-CN"/>
        </w:rPr>
        <w:t>SRS IL</w:t>
      </w:r>
      <w:r w:rsidRPr="00F476EF">
        <w:rPr>
          <w:rFonts w:ascii="Times New Roman" w:eastAsia="MS Mincho" w:hAnsi="Times New Roman" w:cs="Times New Roman"/>
          <w:b/>
          <w:bCs/>
          <w:sz w:val="20"/>
          <w:szCs w:val="20"/>
          <w:lang w:val="en-GB" w:eastAsia="zh-CN"/>
        </w:rPr>
        <w:t xml:space="preserve">. Do not support only indication of IL without RAN1 specification update. </w:t>
      </w:r>
    </w:p>
    <w:p w14:paraId="163B5453" w14:textId="6DCFD64C" w:rsidR="0034111C" w:rsidRPr="00C50A5C" w:rsidRDefault="00775B60">
      <w:pPr>
        <w:pStyle w:val="Heading1"/>
        <w:jc w:val="both"/>
        <w:rPr>
          <w:rFonts w:cs="Arial"/>
          <w:lang w:val="en-US"/>
        </w:rPr>
      </w:pPr>
      <w:r>
        <w:rPr>
          <w:rFonts w:cs="Arial"/>
          <w:lang w:val="en-US"/>
        </w:rPr>
        <w:t>5</w:t>
      </w:r>
      <w:r w:rsidRPr="00C50A5C">
        <w:rPr>
          <w:rFonts w:cs="Arial"/>
          <w:lang w:val="en-US"/>
        </w:rPr>
        <w:t xml:space="preserve"> </w:t>
      </w:r>
      <w:r w:rsidR="0034111C" w:rsidRPr="00C50A5C">
        <w:rPr>
          <w:rFonts w:cs="Arial"/>
          <w:lang w:val="en-US"/>
        </w:rPr>
        <w:t>References</w:t>
      </w:r>
      <w:r w:rsidR="00A2459D" w:rsidRPr="00C50A5C">
        <w:rPr>
          <w:rFonts w:cs="Arial"/>
          <w:lang w:val="en-US"/>
        </w:rPr>
        <w:t xml:space="preserve"> </w:t>
      </w:r>
    </w:p>
    <w:p w14:paraId="78C389E3" w14:textId="407F7876" w:rsidR="001F771A" w:rsidRPr="00A72DF6" w:rsidRDefault="00FD1F66" w:rsidP="00095DA6">
      <w:pPr>
        <w:numPr>
          <w:ilvl w:val="0"/>
          <w:numId w:val="1"/>
        </w:numPr>
        <w:jc w:val="both"/>
        <w:rPr>
          <w:rFonts w:ascii="Arial" w:hAnsi="Arial" w:cs="Arial"/>
        </w:rPr>
      </w:pPr>
      <w:bookmarkStart w:id="3" w:name="_Ref525556233"/>
      <w:r>
        <w:rPr>
          <w:rFonts w:ascii="Times New Roman" w:hAnsi="Times New Roman" w:cs="Times New Roman"/>
          <w:lang w:eastAsia="zh-CN"/>
        </w:rPr>
        <w:t>3GPP R1-2302267 (R4-2303519)</w:t>
      </w:r>
      <w:bookmarkEnd w:id="3"/>
      <w:r>
        <w:rPr>
          <w:rFonts w:ascii="Times New Roman" w:hAnsi="Times New Roman" w:cs="Times New Roman"/>
          <w:lang w:eastAsia="zh-CN"/>
        </w:rPr>
        <w:t>, LS on the UE SRS IL imbalance issue</w:t>
      </w:r>
    </w:p>
    <w:sectPr w:rsidR="001F771A" w:rsidRPr="00A72DF6"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4289F" w14:textId="77777777" w:rsidR="002619DA" w:rsidRDefault="002619DA">
      <w:r>
        <w:separator/>
      </w:r>
    </w:p>
  </w:endnote>
  <w:endnote w:type="continuationSeparator" w:id="0">
    <w:p w14:paraId="1559D3CC" w14:textId="77777777" w:rsidR="002619DA" w:rsidRDefault="002619DA">
      <w:r>
        <w:continuationSeparator/>
      </w:r>
    </w:p>
  </w:endnote>
  <w:endnote w:type="continuationNotice" w:id="1">
    <w:p w14:paraId="6616B74B" w14:textId="77777777" w:rsidR="002619DA" w:rsidRDefault="00261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BA3E4" w14:textId="77777777" w:rsidR="002619DA" w:rsidRDefault="002619DA">
      <w:r>
        <w:separator/>
      </w:r>
    </w:p>
  </w:footnote>
  <w:footnote w:type="continuationSeparator" w:id="0">
    <w:p w14:paraId="5D96FFF1" w14:textId="77777777" w:rsidR="002619DA" w:rsidRDefault="002619DA">
      <w:r>
        <w:continuationSeparator/>
      </w:r>
    </w:p>
  </w:footnote>
  <w:footnote w:type="continuationNotice" w:id="1">
    <w:p w14:paraId="7B6B9170" w14:textId="77777777" w:rsidR="002619DA" w:rsidRDefault="002619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9159D"/>
    <w:multiLevelType w:val="multilevel"/>
    <w:tmpl w:val="C24C5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80407C"/>
    <w:multiLevelType w:val="multilevel"/>
    <w:tmpl w:val="421EC6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793786"/>
    <w:multiLevelType w:val="multilevel"/>
    <w:tmpl w:val="93E073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51F490B"/>
    <w:multiLevelType w:val="hybridMultilevel"/>
    <w:tmpl w:val="2098C89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D">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EBC237E"/>
    <w:multiLevelType w:val="multilevel"/>
    <w:tmpl w:val="8FA88A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1B34BEF"/>
    <w:multiLevelType w:val="multilevel"/>
    <w:tmpl w:val="95463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33823CA"/>
    <w:multiLevelType w:val="hybridMultilevel"/>
    <w:tmpl w:val="561E2BC8"/>
    <w:lvl w:ilvl="0" w:tplc="040B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35175F9E"/>
    <w:multiLevelType w:val="multilevel"/>
    <w:tmpl w:val="18C0F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AC69A8"/>
    <w:multiLevelType w:val="multilevel"/>
    <w:tmpl w:val="652A8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2C6062"/>
    <w:multiLevelType w:val="multilevel"/>
    <w:tmpl w:val="A3BCCC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19925E5"/>
    <w:multiLevelType w:val="multilevel"/>
    <w:tmpl w:val="021A15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23" w15:restartNumberingAfterBreak="0">
    <w:nsid w:val="53B347D7"/>
    <w:multiLevelType w:val="multilevel"/>
    <w:tmpl w:val="ACA277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A971EC6"/>
    <w:multiLevelType w:val="multilevel"/>
    <w:tmpl w:val="89FE7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E937E6A"/>
    <w:multiLevelType w:val="multilevel"/>
    <w:tmpl w:val="E662BC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D1E6997"/>
    <w:multiLevelType w:val="multilevel"/>
    <w:tmpl w:val="26E237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D66207B"/>
    <w:multiLevelType w:val="multilevel"/>
    <w:tmpl w:val="A06CB6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82949"/>
    <w:multiLevelType w:val="multilevel"/>
    <w:tmpl w:val="192E70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1B20E70"/>
    <w:multiLevelType w:val="multilevel"/>
    <w:tmpl w:val="0F2C5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A026A91"/>
    <w:multiLevelType w:val="hybridMultilevel"/>
    <w:tmpl w:val="352AF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070">
    <w:abstractNumId w:val="14"/>
  </w:num>
  <w:num w:numId="2" w16cid:durableId="181478526">
    <w:abstractNumId w:val="22"/>
  </w:num>
  <w:num w:numId="3" w16cid:durableId="1256406240">
    <w:abstractNumId w:val="6"/>
  </w:num>
  <w:num w:numId="4" w16cid:durableId="1463888307">
    <w:abstractNumId w:val="12"/>
  </w:num>
  <w:num w:numId="5" w16cid:durableId="1648239228">
    <w:abstractNumId w:val="6"/>
  </w:num>
  <w:num w:numId="6" w16cid:durableId="1508708506">
    <w:abstractNumId w:val="3"/>
  </w:num>
  <w:num w:numId="7" w16cid:durableId="240137258">
    <w:abstractNumId w:val="18"/>
  </w:num>
  <w:num w:numId="8" w16cid:durableId="1026759436">
    <w:abstractNumId w:val="17"/>
  </w:num>
  <w:num w:numId="9" w16cid:durableId="1818103549">
    <w:abstractNumId w:val="26"/>
  </w:num>
  <w:num w:numId="10" w16cid:durableId="1086003418">
    <w:abstractNumId w:val="9"/>
  </w:num>
  <w:num w:numId="11" w16cid:durableId="1075973436">
    <w:abstractNumId w:val="7"/>
  </w:num>
  <w:num w:numId="12" w16cid:durableId="2077971811">
    <w:abstractNumId w:val="32"/>
  </w:num>
  <w:num w:numId="13" w16cid:durableId="68623800">
    <w:abstractNumId w:val="21"/>
  </w:num>
  <w:num w:numId="14" w16cid:durableId="1739480275">
    <w:abstractNumId w:val="29"/>
  </w:num>
  <w:num w:numId="15" w16cid:durableId="1236816920">
    <w:abstractNumId w:val="5"/>
  </w:num>
  <w:num w:numId="16" w16cid:durableId="2026863642">
    <w:abstractNumId w:val="16"/>
  </w:num>
  <w:num w:numId="17" w16cid:durableId="1940482007">
    <w:abstractNumId w:val="0"/>
  </w:num>
  <w:num w:numId="18" w16cid:durableId="677729964">
    <w:abstractNumId w:val="20"/>
  </w:num>
  <w:num w:numId="19" w16cid:durableId="97225296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0213773">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7628483">
    <w:abstractNumId w:val="27"/>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4136636">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51274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0146462">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7691472">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19150414">
    <w:abstractNumId w:val="24"/>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257638366">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9953052">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954309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6970029">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654582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476693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5411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0431565">
    <w:abstractNumId w:val="20"/>
  </w:num>
  <w:num w:numId="35" w16cid:durableId="115221402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042903">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2540809">
    <w:abstractNumId w:val="27"/>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9544379">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4819260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014161">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3411161">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818573">
    <w:abstractNumId w:val="24"/>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646471942">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27784950">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2516913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82602272">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52415021">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49275496">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06525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0464647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1117535">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80491522">
    <w:abstractNumId w:val="27"/>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62797206">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97901750">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58312465">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63621201">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50935249">
    <w:abstractNumId w:val="24"/>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2034304153">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55100986">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2784633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85574161">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9656965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71593679">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3393586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42735183">
    <w:abstractNumId w:va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B0"/>
    <w:rsid w:val="00001FA9"/>
    <w:rsid w:val="000021F9"/>
    <w:rsid w:val="000023C6"/>
    <w:rsid w:val="000023DC"/>
    <w:rsid w:val="000025BB"/>
    <w:rsid w:val="000028CB"/>
    <w:rsid w:val="00003417"/>
    <w:rsid w:val="00003C49"/>
    <w:rsid w:val="00004053"/>
    <w:rsid w:val="00004AC8"/>
    <w:rsid w:val="00004D86"/>
    <w:rsid w:val="000051D6"/>
    <w:rsid w:val="000052C7"/>
    <w:rsid w:val="00006055"/>
    <w:rsid w:val="0000682A"/>
    <w:rsid w:val="00006AD4"/>
    <w:rsid w:val="000074C4"/>
    <w:rsid w:val="000079A6"/>
    <w:rsid w:val="0001020E"/>
    <w:rsid w:val="00010421"/>
    <w:rsid w:val="00010B02"/>
    <w:rsid w:val="000116E2"/>
    <w:rsid w:val="00011748"/>
    <w:rsid w:val="0001186B"/>
    <w:rsid w:val="00011BB2"/>
    <w:rsid w:val="00011EF2"/>
    <w:rsid w:val="00011F08"/>
    <w:rsid w:val="000123B9"/>
    <w:rsid w:val="00012505"/>
    <w:rsid w:val="00012C4F"/>
    <w:rsid w:val="00012DD9"/>
    <w:rsid w:val="000130B1"/>
    <w:rsid w:val="000131D1"/>
    <w:rsid w:val="00013271"/>
    <w:rsid w:val="00013306"/>
    <w:rsid w:val="00013455"/>
    <w:rsid w:val="000134E3"/>
    <w:rsid w:val="000135B2"/>
    <w:rsid w:val="00013632"/>
    <w:rsid w:val="000137FC"/>
    <w:rsid w:val="0001395E"/>
    <w:rsid w:val="00013AAE"/>
    <w:rsid w:val="00013F5E"/>
    <w:rsid w:val="00013FBF"/>
    <w:rsid w:val="0001403F"/>
    <w:rsid w:val="00014091"/>
    <w:rsid w:val="0001411B"/>
    <w:rsid w:val="00014413"/>
    <w:rsid w:val="00014468"/>
    <w:rsid w:val="000146BD"/>
    <w:rsid w:val="0001487F"/>
    <w:rsid w:val="00014EC4"/>
    <w:rsid w:val="00014F35"/>
    <w:rsid w:val="00015561"/>
    <w:rsid w:val="000159C0"/>
    <w:rsid w:val="00015D9C"/>
    <w:rsid w:val="00015E32"/>
    <w:rsid w:val="00015F43"/>
    <w:rsid w:val="00015F98"/>
    <w:rsid w:val="0001667D"/>
    <w:rsid w:val="000166AC"/>
    <w:rsid w:val="0001720F"/>
    <w:rsid w:val="000176F0"/>
    <w:rsid w:val="00017B7F"/>
    <w:rsid w:val="00017EDA"/>
    <w:rsid w:val="00020F96"/>
    <w:rsid w:val="00021591"/>
    <w:rsid w:val="000215BE"/>
    <w:rsid w:val="00021662"/>
    <w:rsid w:val="00021EE3"/>
    <w:rsid w:val="000223D4"/>
    <w:rsid w:val="000233D8"/>
    <w:rsid w:val="00023742"/>
    <w:rsid w:val="00023940"/>
    <w:rsid w:val="00023E30"/>
    <w:rsid w:val="0002435D"/>
    <w:rsid w:val="00024731"/>
    <w:rsid w:val="00024A02"/>
    <w:rsid w:val="00024AEF"/>
    <w:rsid w:val="000251FE"/>
    <w:rsid w:val="00025457"/>
    <w:rsid w:val="00026C65"/>
    <w:rsid w:val="0002714B"/>
    <w:rsid w:val="0002759A"/>
    <w:rsid w:val="000275E0"/>
    <w:rsid w:val="00027755"/>
    <w:rsid w:val="000277A9"/>
    <w:rsid w:val="00030048"/>
    <w:rsid w:val="00030150"/>
    <w:rsid w:val="0003072D"/>
    <w:rsid w:val="00030E55"/>
    <w:rsid w:val="00030FFB"/>
    <w:rsid w:val="000314CD"/>
    <w:rsid w:val="00032279"/>
    <w:rsid w:val="000327E0"/>
    <w:rsid w:val="00032D37"/>
    <w:rsid w:val="00032D7D"/>
    <w:rsid w:val="0003329F"/>
    <w:rsid w:val="00033544"/>
    <w:rsid w:val="00034085"/>
    <w:rsid w:val="00034376"/>
    <w:rsid w:val="00034575"/>
    <w:rsid w:val="0003479E"/>
    <w:rsid w:val="0003484F"/>
    <w:rsid w:val="00035691"/>
    <w:rsid w:val="00035834"/>
    <w:rsid w:val="00035AE0"/>
    <w:rsid w:val="00035F95"/>
    <w:rsid w:val="000366BB"/>
    <w:rsid w:val="000367F2"/>
    <w:rsid w:val="00036C0D"/>
    <w:rsid w:val="00036E7C"/>
    <w:rsid w:val="00037353"/>
    <w:rsid w:val="000375D9"/>
    <w:rsid w:val="000400E1"/>
    <w:rsid w:val="000405EF"/>
    <w:rsid w:val="000408A3"/>
    <w:rsid w:val="00040989"/>
    <w:rsid w:val="00041194"/>
    <w:rsid w:val="0004132D"/>
    <w:rsid w:val="00041335"/>
    <w:rsid w:val="00041358"/>
    <w:rsid w:val="00041367"/>
    <w:rsid w:val="000416D0"/>
    <w:rsid w:val="00041A5C"/>
    <w:rsid w:val="00042060"/>
    <w:rsid w:val="000425C9"/>
    <w:rsid w:val="00042838"/>
    <w:rsid w:val="00042D3C"/>
    <w:rsid w:val="00042F39"/>
    <w:rsid w:val="00043098"/>
    <w:rsid w:val="0004331E"/>
    <w:rsid w:val="00043529"/>
    <w:rsid w:val="00043552"/>
    <w:rsid w:val="00043747"/>
    <w:rsid w:val="00043A93"/>
    <w:rsid w:val="00043CF6"/>
    <w:rsid w:val="0004416F"/>
    <w:rsid w:val="000446CF"/>
    <w:rsid w:val="00044BFC"/>
    <w:rsid w:val="00044CFA"/>
    <w:rsid w:val="00045589"/>
    <w:rsid w:val="000459C7"/>
    <w:rsid w:val="00045FAF"/>
    <w:rsid w:val="00046630"/>
    <w:rsid w:val="000466F5"/>
    <w:rsid w:val="00046AEB"/>
    <w:rsid w:val="00046C80"/>
    <w:rsid w:val="00046DD1"/>
    <w:rsid w:val="00047077"/>
    <w:rsid w:val="00047730"/>
    <w:rsid w:val="000479CE"/>
    <w:rsid w:val="00047A79"/>
    <w:rsid w:val="00047FFA"/>
    <w:rsid w:val="00050112"/>
    <w:rsid w:val="00050466"/>
    <w:rsid w:val="00050493"/>
    <w:rsid w:val="000505CC"/>
    <w:rsid w:val="000511F9"/>
    <w:rsid w:val="000512FA"/>
    <w:rsid w:val="0005151E"/>
    <w:rsid w:val="0005230E"/>
    <w:rsid w:val="00052784"/>
    <w:rsid w:val="00052850"/>
    <w:rsid w:val="00052890"/>
    <w:rsid w:val="000528A2"/>
    <w:rsid w:val="00052BBA"/>
    <w:rsid w:val="000532D5"/>
    <w:rsid w:val="0005332C"/>
    <w:rsid w:val="0005379F"/>
    <w:rsid w:val="00054D9D"/>
    <w:rsid w:val="00055676"/>
    <w:rsid w:val="0005569F"/>
    <w:rsid w:val="000557C4"/>
    <w:rsid w:val="00055D60"/>
    <w:rsid w:val="0005604A"/>
    <w:rsid w:val="00056544"/>
    <w:rsid w:val="00056592"/>
    <w:rsid w:val="000566B1"/>
    <w:rsid w:val="0005697C"/>
    <w:rsid w:val="000569E0"/>
    <w:rsid w:val="00056FD3"/>
    <w:rsid w:val="00056FE7"/>
    <w:rsid w:val="00057124"/>
    <w:rsid w:val="0005756E"/>
    <w:rsid w:val="0005769B"/>
    <w:rsid w:val="00057782"/>
    <w:rsid w:val="00057BE9"/>
    <w:rsid w:val="00060269"/>
    <w:rsid w:val="00060588"/>
    <w:rsid w:val="000607B4"/>
    <w:rsid w:val="00060D8E"/>
    <w:rsid w:val="0006141B"/>
    <w:rsid w:val="00061C6E"/>
    <w:rsid w:val="00061F84"/>
    <w:rsid w:val="00062159"/>
    <w:rsid w:val="000624FD"/>
    <w:rsid w:val="00062630"/>
    <w:rsid w:val="0006281A"/>
    <w:rsid w:val="00062829"/>
    <w:rsid w:val="000631B7"/>
    <w:rsid w:val="0006365B"/>
    <w:rsid w:val="00063889"/>
    <w:rsid w:val="00063D9E"/>
    <w:rsid w:val="000641EF"/>
    <w:rsid w:val="00064AD3"/>
    <w:rsid w:val="00065088"/>
    <w:rsid w:val="000652D3"/>
    <w:rsid w:val="000654A0"/>
    <w:rsid w:val="0006552F"/>
    <w:rsid w:val="000659CF"/>
    <w:rsid w:val="00065A99"/>
    <w:rsid w:val="00065D12"/>
    <w:rsid w:val="000662BC"/>
    <w:rsid w:val="000662C4"/>
    <w:rsid w:val="000666F6"/>
    <w:rsid w:val="00066823"/>
    <w:rsid w:val="000669F0"/>
    <w:rsid w:val="00066EE0"/>
    <w:rsid w:val="00066F41"/>
    <w:rsid w:val="00067384"/>
    <w:rsid w:val="00067882"/>
    <w:rsid w:val="00067D46"/>
    <w:rsid w:val="00070238"/>
    <w:rsid w:val="000702E1"/>
    <w:rsid w:val="00070646"/>
    <w:rsid w:val="000707CA"/>
    <w:rsid w:val="000707FF"/>
    <w:rsid w:val="000718F7"/>
    <w:rsid w:val="0007208A"/>
    <w:rsid w:val="000724D8"/>
    <w:rsid w:val="00072BA8"/>
    <w:rsid w:val="00072BBA"/>
    <w:rsid w:val="00072E7F"/>
    <w:rsid w:val="00072FF5"/>
    <w:rsid w:val="00073315"/>
    <w:rsid w:val="00073478"/>
    <w:rsid w:val="00073834"/>
    <w:rsid w:val="00075FDA"/>
    <w:rsid w:val="00076242"/>
    <w:rsid w:val="00076386"/>
    <w:rsid w:val="00076D82"/>
    <w:rsid w:val="000775F2"/>
    <w:rsid w:val="00077655"/>
    <w:rsid w:val="00077E24"/>
    <w:rsid w:val="00080284"/>
    <w:rsid w:val="0008070C"/>
    <w:rsid w:val="0008087B"/>
    <w:rsid w:val="000808DB"/>
    <w:rsid w:val="00080AB5"/>
    <w:rsid w:val="00080D9B"/>
    <w:rsid w:val="00081EC2"/>
    <w:rsid w:val="000821E0"/>
    <w:rsid w:val="000822FE"/>
    <w:rsid w:val="000823FE"/>
    <w:rsid w:val="00082468"/>
    <w:rsid w:val="000825E2"/>
    <w:rsid w:val="00082B41"/>
    <w:rsid w:val="00082E46"/>
    <w:rsid w:val="0008310A"/>
    <w:rsid w:val="00083800"/>
    <w:rsid w:val="00084694"/>
    <w:rsid w:val="000847FE"/>
    <w:rsid w:val="00084A65"/>
    <w:rsid w:val="00084E21"/>
    <w:rsid w:val="00085090"/>
    <w:rsid w:val="0008512E"/>
    <w:rsid w:val="00085A8B"/>
    <w:rsid w:val="00085AB3"/>
    <w:rsid w:val="00085F78"/>
    <w:rsid w:val="000862D7"/>
    <w:rsid w:val="00086572"/>
    <w:rsid w:val="000867FE"/>
    <w:rsid w:val="00086D65"/>
    <w:rsid w:val="00087016"/>
    <w:rsid w:val="0008712E"/>
    <w:rsid w:val="00087BAE"/>
    <w:rsid w:val="00087DE0"/>
    <w:rsid w:val="0008BEB0"/>
    <w:rsid w:val="000906BF"/>
    <w:rsid w:val="000907B3"/>
    <w:rsid w:val="000917BE"/>
    <w:rsid w:val="000919D2"/>
    <w:rsid w:val="00091A92"/>
    <w:rsid w:val="00091B2E"/>
    <w:rsid w:val="000921E1"/>
    <w:rsid w:val="00092796"/>
    <w:rsid w:val="000933DB"/>
    <w:rsid w:val="0009394D"/>
    <w:rsid w:val="00093C49"/>
    <w:rsid w:val="0009424E"/>
    <w:rsid w:val="00094403"/>
    <w:rsid w:val="0009569C"/>
    <w:rsid w:val="00095838"/>
    <w:rsid w:val="00095913"/>
    <w:rsid w:val="00095A80"/>
    <w:rsid w:val="00095DA6"/>
    <w:rsid w:val="00095F12"/>
    <w:rsid w:val="0009615A"/>
    <w:rsid w:val="00096993"/>
    <w:rsid w:val="00096A3A"/>
    <w:rsid w:val="000973C8"/>
    <w:rsid w:val="000973E1"/>
    <w:rsid w:val="0009742D"/>
    <w:rsid w:val="00097A05"/>
    <w:rsid w:val="000A017B"/>
    <w:rsid w:val="000A0610"/>
    <w:rsid w:val="000A0A3D"/>
    <w:rsid w:val="000A0F88"/>
    <w:rsid w:val="000A1402"/>
    <w:rsid w:val="000A1AC2"/>
    <w:rsid w:val="000A20BA"/>
    <w:rsid w:val="000A21A9"/>
    <w:rsid w:val="000A22D3"/>
    <w:rsid w:val="000A262C"/>
    <w:rsid w:val="000A2B09"/>
    <w:rsid w:val="000A36B4"/>
    <w:rsid w:val="000A38C0"/>
    <w:rsid w:val="000A38E5"/>
    <w:rsid w:val="000A3946"/>
    <w:rsid w:val="000A3ABA"/>
    <w:rsid w:val="000A3C8D"/>
    <w:rsid w:val="000A40EA"/>
    <w:rsid w:val="000A40EC"/>
    <w:rsid w:val="000A41C7"/>
    <w:rsid w:val="000A4B7A"/>
    <w:rsid w:val="000A542D"/>
    <w:rsid w:val="000A54EE"/>
    <w:rsid w:val="000A6295"/>
    <w:rsid w:val="000A62C8"/>
    <w:rsid w:val="000A686F"/>
    <w:rsid w:val="000A6A23"/>
    <w:rsid w:val="000A6DC3"/>
    <w:rsid w:val="000A6DD4"/>
    <w:rsid w:val="000A70C8"/>
    <w:rsid w:val="000A7AF1"/>
    <w:rsid w:val="000A7BC5"/>
    <w:rsid w:val="000A7F34"/>
    <w:rsid w:val="000A7F82"/>
    <w:rsid w:val="000B0C17"/>
    <w:rsid w:val="000B0C45"/>
    <w:rsid w:val="000B0E07"/>
    <w:rsid w:val="000B14AA"/>
    <w:rsid w:val="000B1684"/>
    <w:rsid w:val="000B16DB"/>
    <w:rsid w:val="000B1C5E"/>
    <w:rsid w:val="000B1CA9"/>
    <w:rsid w:val="000B2129"/>
    <w:rsid w:val="000B2282"/>
    <w:rsid w:val="000B2A11"/>
    <w:rsid w:val="000B2A5B"/>
    <w:rsid w:val="000B2AFF"/>
    <w:rsid w:val="000B2BC4"/>
    <w:rsid w:val="000B331C"/>
    <w:rsid w:val="000B36F4"/>
    <w:rsid w:val="000B39A7"/>
    <w:rsid w:val="000B3B91"/>
    <w:rsid w:val="000B4602"/>
    <w:rsid w:val="000B4B74"/>
    <w:rsid w:val="000B4C3B"/>
    <w:rsid w:val="000B4EFF"/>
    <w:rsid w:val="000B51D9"/>
    <w:rsid w:val="000B5A33"/>
    <w:rsid w:val="000B5AC9"/>
    <w:rsid w:val="000B5C0B"/>
    <w:rsid w:val="000B5F0A"/>
    <w:rsid w:val="000B6811"/>
    <w:rsid w:val="000B683E"/>
    <w:rsid w:val="000B7043"/>
    <w:rsid w:val="000B71DF"/>
    <w:rsid w:val="000B71F1"/>
    <w:rsid w:val="000B774E"/>
    <w:rsid w:val="000B7D4F"/>
    <w:rsid w:val="000C0B59"/>
    <w:rsid w:val="000C1114"/>
    <w:rsid w:val="000C1709"/>
    <w:rsid w:val="000C174F"/>
    <w:rsid w:val="000C1D59"/>
    <w:rsid w:val="000C1EE3"/>
    <w:rsid w:val="000C2365"/>
    <w:rsid w:val="000C283A"/>
    <w:rsid w:val="000C2EF4"/>
    <w:rsid w:val="000C347C"/>
    <w:rsid w:val="000C34F9"/>
    <w:rsid w:val="000C4001"/>
    <w:rsid w:val="000C4AEB"/>
    <w:rsid w:val="000C4C39"/>
    <w:rsid w:val="000C501D"/>
    <w:rsid w:val="000C540F"/>
    <w:rsid w:val="000C5AB5"/>
    <w:rsid w:val="000C5E67"/>
    <w:rsid w:val="000C652C"/>
    <w:rsid w:val="000C6956"/>
    <w:rsid w:val="000C6A22"/>
    <w:rsid w:val="000C6B32"/>
    <w:rsid w:val="000C6D39"/>
    <w:rsid w:val="000C74BA"/>
    <w:rsid w:val="000C7531"/>
    <w:rsid w:val="000C7C3F"/>
    <w:rsid w:val="000C7F0D"/>
    <w:rsid w:val="000D0272"/>
    <w:rsid w:val="000D029A"/>
    <w:rsid w:val="000D02EE"/>
    <w:rsid w:val="000D0810"/>
    <w:rsid w:val="000D08E5"/>
    <w:rsid w:val="000D09AB"/>
    <w:rsid w:val="000D0BD6"/>
    <w:rsid w:val="000D0C61"/>
    <w:rsid w:val="000D0DEB"/>
    <w:rsid w:val="000D1376"/>
    <w:rsid w:val="000D17F8"/>
    <w:rsid w:val="000D2176"/>
    <w:rsid w:val="000D270D"/>
    <w:rsid w:val="000D27AD"/>
    <w:rsid w:val="000D29D1"/>
    <w:rsid w:val="000D2AED"/>
    <w:rsid w:val="000D2B0A"/>
    <w:rsid w:val="000D3286"/>
    <w:rsid w:val="000D344D"/>
    <w:rsid w:val="000D36CE"/>
    <w:rsid w:val="000D3795"/>
    <w:rsid w:val="000D3AA6"/>
    <w:rsid w:val="000D40E7"/>
    <w:rsid w:val="000D424E"/>
    <w:rsid w:val="000D48BF"/>
    <w:rsid w:val="000D4DD7"/>
    <w:rsid w:val="000D584F"/>
    <w:rsid w:val="000D5C21"/>
    <w:rsid w:val="000D5DA4"/>
    <w:rsid w:val="000D5EC2"/>
    <w:rsid w:val="000D6841"/>
    <w:rsid w:val="000D6DCC"/>
    <w:rsid w:val="000D7058"/>
    <w:rsid w:val="000D7896"/>
    <w:rsid w:val="000D794A"/>
    <w:rsid w:val="000E0249"/>
    <w:rsid w:val="000E071E"/>
    <w:rsid w:val="000E0C20"/>
    <w:rsid w:val="000E0C8E"/>
    <w:rsid w:val="000E16D3"/>
    <w:rsid w:val="000E1DED"/>
    <w:rsid w:val="000E20D2"/>
    <w:rsid w:val="000E2426"/>
    <w:rsid w:val="000E256C"/>
    <w:rsid w:val="000E27AA"/>
    <w:rsid w:val="000E286F"/>
    <w:rsid w:val="000E2ADB"/>
    <w:rsid w:val="000E2CE5"/>
    <w:rsid w:val="000E3207"/>
    <w:rsid w:val="000E337A"/>
    <w:rsid w:val="000E3456"/>
    <w:rsid w:val="000E35D2"/>
    <w:rsid w:val="000E37B3"/>
    <w:rsid w:val="000E3F95"/>
    <w:rsid w:val="000E400D"/>
    <w:rsid w:val="000E4350"/>
    <w:rsid w:val="000E4408"/>
    <w:rsid w:val="000E4409"/>
    <w:rsid w:val="000E458C"/>
    <w:rsid w:val="000E476F"/>
    <w:rsid w:val="000E497A"/>
    <w:rsid w:val="000E4B0D"/>
    <w:rsid w:val="000E5715"/>
    <w:rsid w:val="000E5716"/>
    <w:rsid w:val="000E57FC"/>
    <w:rsid w:val="000E5F87"/>
    <w:rsid w:val="000E6F90"/>
    <w:rsid w:val="000E6FAE"/>
    <w:rsid w:val="000E7111"/>
    <w:rsid w:val="000E72C5"/>
    <w:rsid w:val="000E75EA"/>
    <w:rsid w:val="000E7753"/>
    <w:rsid w:val="000E7812"/>
    <w:rsid w:val="000E7A79"/>
    <w:rsid w:val="000E7B43"/>
    <w:rsid w:val="000F098B"/>
    <w:rsid w:val="000F0A75"/>
    <w:rsid w:val="000F0BB1"/>
    <w:rsid w:val="000F0E97"/>
    <w:rsid w:val="000F15B2"/>
    <w:rsid w:val="000F19DE"/>
    <w:rsid w:val="000F2324"/>
    <w:rsid w:val="000F266E"/>
    <w:rsid w:val="000F2E1F"/>
    <w:rsid w:val="000F37B0"/>
    <w:rsid w:val="000F3894"/>
    <w:rsid w:val="000F3E68"/>
    <w:rsid w:val="000F42ED"/>
    <w:rsid w:val="000F4389"/>
    <w:rsid w:val="000F43D8"/>
    <w:rsid w:val="000F4595"/>
    <w:rsid w:val="000F45EC"/>
    <w:rsid w:val="000F46C5"/>
    <w:rsid w:val="000F478A"/>
    <w:rsid w:val="000F485D"/>
    <w:rsid w:val="000F4CB2"/>
    <w:rsid w:val="000F568D"/>
    <w:rsid w:val="000F6330"/>
    <w:rsid w:val="000F6351"/>
    <w:rsid w:val="000F6688"/>
    <w:rsid w:val="000F6712"/>
    <w:rsid w:val="000F6714"/>
    <w:rsid w:val="000F6745"/>
    <w:rsid w:val="000F67CF"/>
    <w:rsid w:val="000F6EB9"/>
    <w:rsid w:val="000F7137"/>
    <w:rsid w:val="000F75D9"/>
    <w:rsid w:val="000F7649"/>
    <w:rsid w:val="000F778B"/>
    <w:rsid w:val="000F794C"/>
    <w:rsid w:val="000F7F67"/>
    <w:rsid w:val="000FA590"/>
    <w:rsid w:val="0010019B"/>
    <w:rsid w:val="00100D05"/>
    <w:rsid w:val="00100E39"/>
    <w:rsid w:val="0010151B"/>
    <w:rsid w:val="00101772"/>
    <w:rsid w:val="001019D4"/>
    <w:rsid w:val="00101C4F"/>
    <w:rsid w:val="001020AB"/>
    <w:rsid w:val="00102546"/>
    <w:rsid w:val="001026CE"/>
    <w:rsid w:val="001027AB"/>
    <w:rsid w:val="001028BC"/>
    <w:rsid w:val="00102C9F"/>
    <w:rsid w:val="001036C8"/>
    <w:rsid w:val="00103966"/>
    <w:rsid w:val="00103FDC"/>
    <w:rsid w:val="0010410F"/>
    <w:rsid w:val="001043A0"/>
    <w:rsid w:val="001046BA"/>
    <w:rsid w:val="00104904"/>
    <w:rsid w:val="00104B55"/>
    <w:rsid w:val="00104E18"/>
    <w:rsid w:val="0010538C"/>
    <w:rsid w:val="001056BD"/>
    <w:rsid w:val="00105977"/>
    <w:rsid w:val="00105C6E"/>
    <w:rsid w:val="00105D54"/>
    <w:rsid w:val="00105D6F"/>
    <w:rsid w:val="001068D2"/>
    <w:rsid w:val="00107503"/>
    <w:rsid w:val="0011021A"/>
    <w:rsid w:val="001103BD"/>
    <w:rsid w:val="0011059C"/>
    <w:rsid w:val="00110CB4"/>
    <w:rsid w:val="00111208"/>
    <w:rsid w:val="00111808"/>
    <w:rsid w:val="00111ACF"/>
    <w:rsid w:val="00111C23"/>
    <w:rsid w:val="00111EF6"/>
    <w:rsid w:val="001120F1"/>
    <w:rsid w:val="00112646"/>
    <w:rsid w:val="001127B2"/>
    <w:rsid w:val="00112B0C"/>
    <w:rsid w:val="0011339F"/>
    <w:rsid w:val="00114452"/>
    <w:rsid w:val="0011446A"/>
    <w:rsid w:val="001149D2"/>
    <w:rsid w:val="00114E8E"/>
    <w:rsid w:val="00114E96"/>
    <w:rsid w:val="00115828"/>
    <w:rsid w:val="00116294"/>
    <w:rsid w:val="0011644A"/>
    <w:rsid w:val="00116CBA"/>
    <w:rsid w:val="00117332"/>
    <w:rsid w:val="00117BC4"/>
    <w:rsid w:val="00117E31"/>
    <w:rsid w:val="00117FD9"/>
    <w:rsid w:val="001204DD"/>
    <w:rsid w:val="00120665"/>
    <w:rsid w:val="001219DB"/>
    <w:rsid w:val="00121D83"/>
    <w:rsid w:val="0012202A"/>
    <w:rsid w:val="00122403"/>
    <w:rsid w:val="0012251B"/>
    <w:rsid w:val="00122759"/>
    <w:rsid w:val="00122839"/>
    <w:rsid w:val="00123179"/>
    <w:rsid w:val="001235AD"/>
    <w:rsid w:val="001237AC"/>
    <w:rsid w:val="00123ABB"/>
    <w:rsid w:val="00123FC0"/>
    <w:rsid w:val="00124665"/>
    <w:rsid w:val="0012469F"/>
    <w:rsid w:val="00124B19"/>
    <w:rsid w:val="00124DAF"/>
    <w:rsid w:val="00124E12"/>
    <w:rsid w:val="00125587"/>
    <w:rsid w:val="00126218"/>
    <w:rsid w:val="0012673D"/>
    <w:rsid w:val="001269B8"/>
    <w:rsid w:val="00126BA0"/>
    <w:rsid w:val="00126DB0"/>
    <w:rsid w:val="00127099"/>
    <w:rsid w:val="0012715C"/>
    <w:rsid w:val="00127E6A"/>
    <w:rsid w:val="00127FAB"/>
    <w:rsid w:val="001304B3"/>
    <w:rsid w:val="00130F3D"/>
    <w:rsid w:val="00130F9A"/>
    <w:rsid w:val="00131239"/>
    <w:rsid w:val="0013132F"/>
    <w:rsid w:val="001313E2"/>
    <w:rsid w:val="001315F0"/>
    <w:rsid w:val="00131E20"/>
    <w:rsid w:val="00131F62"/>
    <w:rsid w:val="00132B71"/>
    <w:rsid w:val="00132D1A"/>
    <w:rsid w:val="00132D50"/>
    <w:rsid w:val="001332DF"/>
    <w:rsid w:val="001338CC"/>
    <w:rsid w:val="00133999"/>
    <w:rsid w:val="0013420F"/>
    <w:rsid w:val="0013427A"/>
    <w:rsid w:val="0013479C"/>
    <w:rsid w:val="00135F42"/>
    <w:rsid w:val="001362C2"/>
    <w:rsid w:val="001364DB"/>
    <w:rsid w:val="0013676E"/>
    <w:rsid w:val="00136779"/>
    <w:rsid w:val="00136955"/>
    <w:rsid w:val="00136BEA"/>
    <w:rsid w:val="00136C96"/>
    <w:rsid w:val="00136E19"/>
    <w:rsid w:val="00136F03"/>
    <w:rsid w:val="001371B2"/>
    <w:rsid w:val="001376E1"/>
    <w:rsid w:val="00137752"/>
    <w:rsid w:val="00137873"/>
    <w:rsid w:val="00137D78"/>
    <w:rsid w:val="001400A8"/>
    <w:rsid w:val="001409A0"/>
    <w:rsid w:val="00140A32"/>
    <w:rsid w:val="00140CA1"/>
    <w:rsid w:val="00140D4D"/>
    <w:rsid w:val="00141125"/>
    <w:rsid w:val="001419A7"/>
    <w:rsid w:val="00141AEB"/>
    <w:rsid w:val="00141F08"/>
    <w:rsid w:val="00141FF2"/>
    <w:rsid w:val="001422F9"/>
    <w:rsid w:val="0014242D"/>
    <w:rsid w:val="001427DF"/>
    <w:rsid w:val="0014287A"/>
    <w:rsid w:val="00142B41"/>
    <w:rsid w:val="00142DE2"/>
    <w:rsid w:val="00143BEB"/>
    <w:rsid w:val="00143D0C"/>
    <w:rsid w:val="001441A5"/>
    <w:rsid w:val="00144366"/>
    <w:rsid w:val="00144C87"/>
    <w:rsid w:val="00144ECD"/>
    <w:rsid w:val="0014534D"/>
    <w:rsid w:val="001454CD"/>
    <w:rsid w:val="0014556F"/>
    <w:rsid w:val="001467B1"/>
    <w:rsid w:val="00147C17"/>
    <w:rsid w:val="00150066"/>
    <w:rsid w:val="0015006A"/>
    <w:rsid w:val="00150175"/>
    <w:rsid w:val="001502C8"/>
    <w:rsid w:val="00150516"/>
    <w:rsid w:val="00150873"/>
    <w:rsid w:val="001508E3"/>
    <w:rsid w:val="0015104F"/>
    <w:rsid w:val="001510EF"/>
    <w:rsid w:val="0015130F"/>
    <w:rsid w:val="00151527"/>
    <w:rsid w:val="00151802"/>
    <w:rsid w:val="00151892"/>
    <w:rsid w:val="00151CC5"/>
    <w:rsid w:val="00151FD3"/>
    <w:rsid w:val="001520A8"/>
    <w:rsid w:val="0015274C"/>
    <w:rsid w:val="00152981"/>
    <w:rsid w:val="00152B1A"/>
    <w:rsid w:val="00152C14"/>
    <w:rsid w:val="0015335F"/>
    <w:rsid w:val="001540E4"/>
    <w:rsid w:val="001542D9"/>
    <w:rsid w:val="00154938"/>
    <w:rsid w:val="00154D6E"/>
    <w:rsid w:val="00155464"/>
    <w:rsid w:val="001555B8"/>
    <w:rsid w:val="001555C0"/>
    <w:rsid w:val="00155BFD"/>
    <w:rsid w:val="001562C4"/>
    <w:rsid w:val="0015634A"/>
    <w:rsid w:val="00156996"/>
    <w:rsid w:val="00156C3E"/>
    <w:rsid w:val="0015702B"/>
    <w:rsid w:val="00157390"/>
    <w:rsid w:val="001574E9"/>
    <w:rsid w:val="001577D3"/>
    <w:rsid w:val="00157AD8"/>
    <w:rsid w:val="00157FE9"/>
    <w:rsid w:val="00160007"/>
    <w:rsid w:val="00160320"/>
    <w:rsid w:val="001603BC"/>
    <w:rsid w:val="0016068B"/>
    <w:rsid w:val="001606A9"/>
    <w:rsid w:val="00160998"/>
    <w:rsid w:val="00160C09"/>
    <w:rsid w:val="00160CB0"/>
    <w:rsid w:val="00160CD6"/>
    <w:rsid w:val="0016148D"/>
    <w:rsid w:val="00161529"/>
    <w:rsid w:val="0016192B"/>
    <w:rsid w:val="0016193B"/>
    <w:rsid w:val="00161A2E"/>
    <w:rsid w:val="00161BD9"/>
    <w:rsid w:val="00161DA9"/>
    <w:rsid w:val="00161E10"/>
    <w:rsid w:val="00161E49"/>
    <w:rsid w:val="0016203D"/>
    <w:rsid w:val="0016250C"/>
    <w:rsid w:val="0016262F"/>
    <w:rsid w:val="00162711"/>
    <w:rsid w:val="0016275C"/>
    <w:rsid w:val="00162AAB"/>
    <w:rsid w:val="0016314A"/>
    <w:rsid w:val="0016316A"/>
    <w:rsid w:val="0016322D"/>
    <w:rsid w:val="001632EE"/>
    <w:rsid w:val="001633A2"/>
    <w:rsid w:val="0016343E"/>
    <w:rsid w:val="00163987"/>
    <w:rsid w:val="00163A9C"/>
    <w:rsid w:val="00163C44"/>
    <w:rsid w:val="00163C9F"/>
    <w:rsid w:val="00164171"/>
    <w:rsid w:val="00164BBD"/>
    <w:rsid w:val="00164BF5"/>
    <w:rsid w:val="00164DC9"/>
    <w:rsid w:val="00164E58"/>
    <w:rsid w:val="00165033"/>
    <w:rsid w:val="0016549C"/>
    <w:rsid w:val="00165750"/>
    <w:rsid w:val="00165AEC"/>
    <w:rsid w:val="00165B18"/>
    <w:rsid w:val="00166303"/>
    <w:rsid w:val="00166948"/>
    <w:rsid w:val="001669C8"/>
    <w:rsid w:val="001670EA"/>
    <w:rsid w:val="00167242"/>
    <w:rsid w:val="001674A0"/>
    <w:rsid w:val="001676D5"/>
    <w:rsid w:val="001677AE"/>
    <w:rsid w:val="00170A50"/>
    <w:rsid w:val="00170A76"/>
    <w:rsid w:val="0017157A"/>
    <w:rsid w:val="00171884"/>
    <w:rsid w:val="00171C75"/>
    <w:rsid w:val="00171F0C"/>
    <w:rsid w:val="00171F59"/>
    <w:rsid w:val="00172DAB"/>
    <w:rsid w:val="00173367"/>
    <w:rsid w:val="001736FF"/>
    <w:rsid w:val="00173BAD"/>
    <w:rsid w:val="00173C04"/>
    <w:rsid w:val="001742B6"/>
    <w:rsid w:val="001743ED"/>
    <w:rsid w:val="00174B15"/>
    <w:rsid w:val="00174FFD"/>
    <w:rsid w:val="001756C4"/>
    <w:rsid w:val="001759CA"/>
    <w:rsid w:val="0017637D"/>
    <w:rsid w:val="00176E51"/>
    <w:rsid w:val="00176F51"/>
    <w:rsid w:val="00177047"/>
    <w:rsid w:val="0017726A"/>
    <w:rsid w:val="001773A0"/>
    <w:rsid w:val="00177B88"/>
    <w:rsid w:val="00177DD3"/>
    <w:rsid w:val="00180047"/>
    <w:rsid w:val="00180278"/>
    <w:rsid w:val="0018059E"/>
    <w:rsid w:val="00180D6A"/>
    <w:rsid w:val="00180D70"/>
    <w:rsid w:val="001816EB"/>
    <w:rsid w:val="001817A5"/>
    <w:rsid w:val="001818A7"/>
    <w:rsid w:val="00182410"/>
    <w:rsid w:val="00182682"/>
    <w:rsid w:val="00182725"/>
    <w:rsid w:val="001829C8"/>
    <w:rsid w:val="00182CA0"/>
    <w:rsid w:val="00182FCF"/>
    <w:rsid w:val="0018351A"/>
    <w:rsid w:val="00183FB0"/>
    <w:rsid w:val="00184098"/>
    <w:rsid w:val="0018426E"/>
    <w:rsid w:val="001842BE"/>
    <w:rsid w:val="00184A31"/>
    <w:rsid w:val="00184FD3"/>
    <w:rsid w:val="00185422"/>
    <w:rsid w:val="00185D6D"/>
    <w:rsid w:val="00185D8A"/>
    <w:rsid w:val="00186904"/>
    <w:rsid w:val="00186B0A"/>
    <w:rsid w:val="00186E35"/>
    <w:rsid w:val="0018740F"/>
    <w:rsid w:val="001875B7"/>
    <w:rsid w:val="00187779"/>
    <w:rsid w:val="00187AED"/>
    <w:rsid w:val="00187C0B"/>
    <w:rsid w:val="00187E3F"/>
    <w:rsid w:val="00187F0E"/>
    <w:rsid w:val="001905BD"/>
    <w:rsid w:val="00191167"/>
    <w:rsid w:val="0019136B"/>
    <w:rsid w:val="00191B71"/>
    <w:rsid w:val="001925BD"/>
    <w:rsid w:val="00192699"/>
    <w:rsid w:val="001928E4"/>
    <w:rsid w:val="00192EBF"/>
    <w:rsid w:val="00192FE6"/>
    <w:rsid w:val="0019339A"/>
    <w:rsid w:val="00193451"/>
    <w:rsid w:val="00193986"/>
    <w:rsid w:val="0019398E"/>
    <w:rsid w:val="00193B08"/>
    <w:rsid w:val="00194011"/>
    <w:rsid w:val="0019435C"/>
    <w:rsid w:val="0019436B"/>
    <w:rsid w:val="00194570"/>
    <w:rsid w:val="00194813"/>
    <w:rsid w:val="0019496C"/>
    <w:rsid w:val="00194A5E"/>
    <w:rsid w:val="00194A6D"/>
    <w:rsid w:val="0019540E"/>
    <w:rsid w:val="001960EC"/>
    <w:rsid w:val="00196BC9"/>
    <w:rsid w:val="00196BF4"/>
    <w:rsid w:val="00196DD3"/>
    <w:rsid w:val="0019716F"/>
    <w:rsid w:val="001972DA"/>
    <w:rsid w:val="001974A3"/>
    <w:rsid w:val="001976AA"/>
    <w:rsid w:val="00197758"/>
    <w:rsid w:val="001977E9"/>
    <w:rsid w:val="00197A99"/>
    <w:rsid w:val="00197D84"/>
    <w:rsid w:val="001A02F6"/>
    <w:rsid w:val="001A08C0"/>
    <w:rsid w:val="001A0A9A"/>
    <w:rsid w:val="001A0EA8"/>
    <w:rsid w:val="001A0F81"/>
    <w:rsid w:val="001A149D"/>
    <w:rsid w:val="001A15C6"/>
    <w:rsid w:val="001A1672"/>
    <w:rsid w:val="001A1729"/>
    <w:rsid w:val="001A191F"/>
    <w:rsid w:val="001A37B2"/>
    <w:rsid w:val="001A3F1A"/>
    <w:rsid w:val="001A42EA"/>
    <w:rsid w:val="001A470A"/>
    <w:rsid w:val="001A4A52"/>
    <w:rsid w:val="001A4CA2"/>
    <w:rsid w:val="001A593B"/>
    <w:rsid w:val="001A5E19"/>
    <w:rsid w:val="001A6493"/>
    <w:rsid w:val="001A64DA"/>
    <w:rsid w:val="001A7182"/>
    <w:rsid w:val="001A7766"/>
    <w:rsid w:val="001A7A55"/>
    <w:rsid w:val="001A7ABA"/>
    <w:rsid w:val="001B0086"/>
    <w:rsid w:val="001B01FA"/>
    <w:rsid w:val="001B0621"/>
    <w:rsid w:val="001B0639"/>
    <w:rsid w:val="001B0832"/>
    <w:rsid w:val="001B0838"/>
    <w:rsid w:val="001B0FF6"/>
    <w:rsid w:val="001B107D"/>
    <w:rsid w:val="001B10F3"/>
    <w:rsid w:val="001B1736"/>
    <w:rsid w:val="001B1832"/>
    <w:rsid w:val="001B18A7"/>
    <w:rsid w:val="001B1AF0"/>
    <w:rsid w:val="001B1D02"/>
    <w:rsid w:val="001B1D4B"/>
    <w:rsid w:val="001B25D9"/>
    <w:rsid w:val="001B2619"/>
    <w:rsid w:val="001B2762"/>
    <w:rsid w:val="001B2912"/>
    <w:rsid w:val="001B29CA"/>
    <w:rsid w:val="001B338D"/>
    <w:rsid w:val="001B35DE"/>
    <w:rsid w:val="001B36FC"/>
    <w:rsid w:val="001B39AD"/>
    <w:rsid w:val="001B41ED"/>
    <w:rsid w:val="001B42A4"/>
    <w:rsid w:val="001B4419"/>
    <w:rsid w:val="001B4607"/>
    <w:rsid w:val="001B470D"/>
    <w:rsid w:val="001B4B62"/>
    <w:rsid w:val="001B4F86"/>
    <w:rsid w:val="001B5503"/>
    <w:rsid w:val="001B61AC"/>
    <w:rsid w:val="001B698C"/>
    <w:rsid w:val="001B69CA"/>
    <w:rsid w:val="001B6A1F"/>
    <w:rsid w:val="001B6D8F"/>
    <w:rsid w:val="001B7670"/>
    <w:rsid w:val="001B7A89"/>
    <w:rsid w:val="001B7C52"/>
    <w:rsid w:val="001B7E0C"/>
    <w:rsid w:val="001C0674"/>
    <w:rsid w:val="001C0A4D"/>
    <w:rsid w:val="001C0D0B"/>
    <w:rsid w:val="001C18A9"/>
    <w:rsid w:val="001C1AB2"/>
    <w:rsid w:val="001C1AE1"/>
    <w:rsid w:val="001C1AF1"/>
    <w:rsid w:val="001C226F"/>
    <w:rsid w:val="001C2A89"/>
    <w:rsid w:val="001C2C91"/>
    <w:rsid w:val="001C2CD7"/>
    <w:rsid w:val="001C31E9"/>
    <w:rsid w:val="001C3654"/>
    <w:rsid w:val="001C3C97"/>
    <w:rsid w:val="001C3D8E"/>
    <w:rsid w:val="001C4130"/>
    <w:rsid w:val="001C4533"/>
    <w:rsid w:val="001C46D6"/>
    <w:rsid w:val="001C4BC3"/>
    <w:rsid w:val="001C4F49"/>
    <w:rsid w:val="001C52F3"/>
    <w:rsid w:val="001C54E6"/>
    <w:rsid w:val="001C5589"/>
    <w:rsid w:val="001C5742"/>
    <w:rsid w:val="001C63AA"/>
    <w:rsid w:val="001C640B"/>
    <w:rsid w:val="001C66AC"/>
    <w:rsid w:val="001C6754"/>
    <w:rsid w:val="001C72D5"/>
    <w:rsid w:val="001C74B9"/>
    <w:rsid w:val="001C77F0"/>
    <w:rsid w:val="001C7A39"/>
    <w:rsid w:val="001C7B5C"/>
    <w:rsid w:val="001C7D4E"/>
    <w:rsid w:val="001C7E6A"/>
    <w:rsid w:val="001D0CCB"/>
    <w:rsid w:val="001D11F7"/>
    <w:rsid w:val="001D11F8"/>
    <w:rsid w:val="001D188D"/>
    <w:rsid w:val="001D1ADE"/>
    <w:rsid w:val="001D1AF8"/>
    <w:rsid w:val="001D1B8A"/>
    <w:rsid w:val="001D1BBB"/>
    <w:rsid w:val="001D1CAA"/>
    <w:rsid w:val="001D2085"/>
    <w:rsid w:val="001D2304"/>
    <w:rsid w:val="001D24D3"/>
    <w:rsid w:val="001D2616"/>
    <w:rsid w:val="001D2706"/>
    <w:rsid w:val="001D2A4A"/>
    <w:rsid w:val="001D2B7D"/>
    <w:rsid w:val="001D2BFF"/>
    <w:rsid w:val="001D2EB6"/>
    <w:rsid w:val="001D301B"/>
    <w:rsid w:val="001D3464"/>
    <w:rsid w:val="001D35B8"/>
    <w:rsid w:val="001D4328"/>
    <w:rsid w:val="001D4529"/>
    <w:rsid w:val="001D4585"/>
    <w:rsid w:val="001D46A0"/>
    <w:rsid w:val="001D470D"/>
    <w:rsid w:val="001D4E22"/>
    <w:rsid w:val="001D5077"/>
    <w:rsid w:val="001D56E1"/>
    <w:rsid w:val="001D56FC"/>
    <w:rsid w:val="001D5D67"/>
    <w:rsid w:val="001D5F74"/>
    <w:rsid w:val="001D5FB0"/>
    <w:rsid w:val="001D6258"/>
    <w:rsid w:val="001D6553"/>
    <w:rsid w:val="001D749B"/>
    <w:rsid w:val="001D758A"/>
    <w:rsid w:val="001D76A8"/>
    <w:rsid w:val="001D7CA4"/>
    <w:rsid w:val="001D7E58"/>
    <w:rsid w:val="001D7EA6"/>
    <w:rsid w:val="001E0A24"/>
    <w:rsid w:val="001E13C4"/>
    <w:rsid w:val="001E1791"/>
    <w:rsid w:val="001E1AA5"/>
    <w:rsid w:val="001E2371"/>
    <w:rsid w:val="001E28FE"/>
    <w:rsid w:val="001E30A0"/>
    <w:rsid w:val="001E3A86"/>
    <w:rsid w:val="001E3F75"/>
    <w:rsid w:val="001E3F82"/>
    <w:rsid w:val="001E408E"/>
    <w:rsid w:val="001E421A"/>
    <w:rsid w:val="001E4BB9"/>
    <w:rsid w:val="001E4D4F"/>
    <w:rsid w:val="001E4F1B"/>
    <w:rsid w:val="001E52A4"/>
    <w:rsid w:val="001E57CF"/>
    <w:rsid w:val="001E5981"/>
    <w:rsid w:val="001E5B5B"/>
    <w:rsid w:val="001E5D89"/>
    <w:rsid w:val="001E5FC4"/>
    <w:rsid w:val="001E638C"/>
    <w:rsid w:val="001E66D2"/>
    <w:rsid w:val="001E6EF2"/>
    <w:rsid w:val="001E71E6"/>
    <w:rsid w:val="001E7305"/>
    <w:rsid w:val="001E74BA"/>
    <w:rsid w:val="001E7770"/>
    <w:rsid w:val="001E78CC"/>
    <w:rsid w:val="001E7B9F"/>
    <w:rsid w:val="001F00EB"/>
    <w:rsid w:val="001F01FB"/>
    <w:rsid w:val="001F0219"/>
    <w:rsid w:val="001F0658"/>
    <w:rsid w:val="001F0957"/>
    <w:rsid w:val="001F0E92"/>
    <w:rsid w:val="001F1306"/>
    <w:rsid w:val="001F15A1"/>
    <w:rsid w:val="001F1987"/>
    <w:rsid w:val="001F23BD"/>
    <w:rsid w:val="001F283F"/>
    <w:rsid w:val="001F34DA"/>
    <w:rsid w:val="001F3E98"/>
    <w:rsid w:val="001F3EA8"/>
    <w:rsid w:val="001F419D"/>
    <w:rsid w:val="001F424C"/>
    <w:rsid w:val="001F4587"/>
    <w:rsid w:val="001F4C25"/>
    <w:rsid w:val="001F4DAC"/>
    <w:rsid w:val="001F4DDC"/>
    <w:rsid w:val="001F4FE6"/>
    <w:rsid w:val="001F5019"/>
    <w:rsid w:val="001F53CA"/>
    <w:rsid w:val="001F5F59"/>
    <w:rsid w:val="001F6013"/>
    <w:rsid w:val="001F650F"/>
    <w:rsid w:val="001F66E7"/>
    <w:rsid w:val="001F67AA"/>
    <w:rsid w:val="001F6D94"/>
    <w:rsid w:val="001F6F86"/>
    <w:rsid w:val="001F7053"/>
    <w:rsid w:val="001F70E1"/>
    <w:rsid w:val="001F7599"/>
    <w:rsid w:val="001F771A"/>
    <w:rsid w:val="001F77F3"/>
    <w:rsid w:val="001F7929"/>
    <w:rsid w:val="00200462"/>
    <w:rsid w:val="002005B6"/>
    <w:rsid w:val="002017DC"/>
    <w:rsid w:val="002018E4"/>
    <w:rsid w:val="00201A9B"/>
    <w:rsid w:val="00201EC3"/>
    <w:rsid w:val="0020295B"/>
    <w:rsid w:val="00202CF5"/>
    <w:rsid w:val="00202DAD"/>
    <w:rsid w:val="00203049"/>
    <w:rsid w:val="00203FD1"/>
    <w:rsid w:val="002043F8"/>
    <w:rsid w:val="00204B3A"/>
    <w:rsid w:val="00204E26"/>
    <w:rsid w:val="00204E28"/>
    <w:rsid w:val="0020535A"/>
    <w:rsid w:val="00205F67"/>
    <w:rsid w:val="0020610F"/>
    <w:rsid w:val="00206411"/>
    <w:rsid w:val="00206417"/>
    <w:rsid w:val="00206955"/>
    <w:rsid w:val="00206E3E"/>
    <w:rsid w:val="0020720B"/>
    <w:rsid w:val="0021022F"/>
    <w:rsid w:val="00210309"/>
    <w:rsid w:val="002105F2"/>
    <w:rsid w:val="00210B35"/>
    <w:rsid w:val="002116A9"/>
    <w:rsid w:val="0021186C"/>
    <w:rsid w:val="00211C0E"/>
    <w:rsid w:val="00211C18"/>
    <w:rsid w:val="0021217A"/>
    <w:rsid w:val="00212731"/>
    <w:rsid w:val="00212AA8"/>
    <w:rsid w:val="00212C29"/>
    <w:rsid w:val="00212DA7"/>
    <w:rsid w:val="00212F40"/>
    <w:rsid w:val="00212FB8"/>
    <w:rsid w:val="00213347"/>
    <w:rsid w:val="0021364B"/>
    <w:rsid w:val="00213709"/>
    <w:rsid w:val="00213791"/>
    <w:rsid w:val="0021400C"/>
    <w:rsid w:val="002149AF"/>
    <w:rsid w:val="00214A86"/>
    <w:rsid w:val="00214B82"/>
    <w:rsid w:val="00215429"/>
    <w:rsid w:val="00215664"/>
    <w:rsid w:val="00215AAA"/>
    <w:rsid w:val="00215BFA"/>
    <w:rsid w:val="0021630D"/>
    <w:rsid w:val="0021683C"/>
    <w:rsid w:val="00216BA5"/>
    <w:rsid w:val="00216FA1"/>
    <w:rsid w:val="00217509"/>
    <w:rsid w:val="00217A37"/>
    <w:rsid w:val="00217F2A"/>
    <w:rsid w:val="00220868"/>
    <w:rsid w:val="0022170C"/>
    <w:rsid w:val="002218E7"/>
    <w:rsid w:val="00221985"/>
    <w:rsid w:val="00221BB8"/>
    <w:rsid w:val="00221EC5"/>
    <w:rsid w:val="002220A2"/>
    <w:rsid w:val="002223B5"/>
    <w:rsid w:val="00222A7A"/>
    <w:rsid w:val="00224004"/>
    <w:rsid w:val="00224976"/>
    <w:rsid w:val="0022499D"/>
    <w:rsid w:val="00224A2C"/>
    <w:rsid w:val="00224D26"/>
    <w:rsid w:val="00224EF4"/>
    <w:rsid w:val="002256D9"/>
    <w:rsid w:val="00225EAE"/>
    <w:rsid w:val="00225FFF"/>
    <w:rsid w:val="002261A5"/>
    <w:rsid w:val="002261B3"/>
    <w:rsid w:val="002266A0"/>
    <w:rsid w:val="0022674D"/>
    <w:rsid w:val="0022687C"/>
    <w:rsid w:val="002269C0"/>
    <w:rsid w:val="0022721F"/>
    <w:rsid w:val="00227391"/>
    <w:rsid w:val="002275FA"/>
    <w:rsid w:val="00227639"/>
    <w:rsid w:val="0022766D"/>
    <w:rsid w:val="00227696"/>
    <w:rsid w:val="00227BDA"/>
    <w:rsid w:val="00227FB2"/>
    <w:rsid w:val="002306F8"/>
    <w:rsid w:val="00230A0F"/>
    <w:rsid w:val="002312F4"/>
    <w:rsid w:val="002313A2"/>
    <w:rsid w:val="00231958"/>
    <w:rsid w:val="00231D87"/>
    <w:rsid w:val="00231FC7"/>
    <w:rsid w:val="0023205D"/>
    <w:rsid w:val="00232641"/>
    <w:rsid w:val="00232930"/>
    <w:rsid w:val="00232A95"/>
    <w:rsid w:val="00232DD9"/>
    <w:rsid w:val="002330A4"/>
    <w:rsid w:val="00233403"/>
    <w:rsid w:val="00233440"/>
    <w:rsid w:val="00233B42"/>
    <w:rsid w:val="00233D0E"/>
    <w:rsid w:val="0023441D"/>
    <w:rsid w:val="00234F76"/>
    <w:rsid w:val="00234FF7"/>
    <w:rsid w:val="002355A2"/>
    <w:rsid w:val="002356FC"/>
    <w:rsid w:val="00235B7D"/>
    <w:rsid w:val="00236199"/>
    <w:rsid w:val="00236450"/>
    <w:rsid w:val="0023694A"/>
    <w:rsid w:val="0023765A"/>
    <w:rsid w:val="00237921"/>
    <w:rsid w:val="00240394"/>
    <w:rsid w:val="00241311"/>
    <w:rsid w:val="002413F6"/>
    <w:rsid w:val="002418D6"/>
    <w:rsid w:val="00241BD5"/>
    <w:rsid w:val="00242358"/>
    <w:rsid w:val="002426CE"/>
    <w:rsid w:val="002428CE"/>
    <w:rsid w:val="00242E22"/>
    <w:rsid w:val="0024336B"/>
    <w:rsid w:val="0024424F"/>
    <w:rsid w:val="00244D28"/>
    <w:rsid w:val="002450F8"/>
    <w:rsid w:val="002451CE"/>
    <w:rsid w:val="00245294"/>
    <w:rsid w:val="00245720"/>
    <w:rsid w:val="00245A43"/>
    <w:rsid w:val="00245A6F"/>
    <w:rsid w:val="00245FD5"/>
    <w:rsid w:val="00246428"/>
    <w:rsid w:val="002465E4"/>
    <w:rsid w:val="00246C0C"/>
    <w:rsid w:val="00246C36"/>
    <w:rsid w:val="002474A1"/>
    <w:rsid w:val="00247724"/>
    <w:rsid w:val="002477DF"/>
    <w:rsid w:val="00247809"/>
    <w:rsid w:val="00250239"/>
    <w:rsid w:val="00250726"/>
    <w:rsid w:val="0025074A"/>
    <w:rsid w:val="00250F28"/>
    <w:rsid w:val="002510F1"/>
    <w:rsid w:val="002511BF"/>
    <w:rsid w:val="00251685"/>
    <w:rsid w:val="0025189B"/>
    <w:rsid w:val="00251AD6"/>
    <w:rsid w:val="00251C69"/>
    <w:rsid w:val="00251CE0"/>
    <w:rsid w:val="00252456"/>
    <w:rsid w:val="00252B6B"/>
    <w:rsid w:val="00252BBC"/>
    <w:rsid w:val="00252C17"/>
    <w:rsid w:val="0025307F"/>
    <w:rsid w:val="002533B5"/>
    <w:rsid w:val="00253F3F"/>
    <w:rsid w:val="00254BAC"/>
    <w:rsid w:val="002551BD"/>
    <w:rsid w:val="002556C4"/>
    <w:rsid w:val="00255E8E"/>
    <w:rsid w:val="002568D0"/>
    <w:rsid w:val="00257107"/>
    <w:rsid w:val="0025766A"/>
    <w:rsid w:val="00257FFB"/>
    <w:rsid w:val="002601F8"/>
    <w:rsid w:val="002609DE"/>
    <w:rsid w:val="00260C97"/>
    <w:rsid w:val="0026198E"/>
    <w:rsid w:val="002619DA"/>
    <w:rsid w:val="00261BD1"/>
    <w:rsid w:val="00261C7D"/>
    <w:rsid w:val="00261D31"/>
    <w:rsid w:val="00261F99"/>
    <w:rsid w:val="00262661"/>
    <w:rsid w:val="0026306A"/>
    <w:rsid w:val="002632DF"/>
    <w:rsid w:val="002635D7"/>
    <w:rsid w:val="0026366A"/>
    <w:rsid w:val="00263A8F"/>
    <w:rsid w:val="00263EF3"/>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67B38"/>
    <w:rsid w:val="00270216"/>
    <w:rsid w:val="002705D0"/>
    <w:rsid w:val="002707DF"/>
    <w:rsid w:val="00270822"/>
    <w:rsid w:val="00270888"/>
    <w:rsid w:val="00270B22"/>
    <w:rsid w:val="00271589"/>
    <w:rsid w:val="002717E3"/>
    <w:rsid w:val="00271AC0"/>
    <w:rsid w:val="00271BFD"/>
    <w:rsid w:val="00272B36"/>
    <w:rsid w:val="00272FF1"/>
    <w:rsid w:val="00273177"/>
    <w:rsid w:val="00273D6F"/>
    <w:rsid w:val="002745B0"/>
    <w:rsid w:val="002747D0"/>
    <w:rsid w:val="00274DDF"/>
    <w:rsid w:val="00275074"/>
    <w:rsid w:val="002754BB"/>
    <w:rsid w:val="002754C3"/>
    <w:rsid w:val="0027595A"/>
    <w:rsid w:val="00275E04"/>
    <w:rsid w:val="002763E2"/>
    <w:rsid w:val="002763E9"/>
    <w:rsid w:val="00276736"/>
    <w:rsid w:val="002772A2"/>
    <w:rsid w:val="00277D5A"/>
    <w:rsid w:val="00277DFB"/>
    <w:rsid w:val="002801D8"/>
    <w:rsid w:val="00280277"/>
    <w:rsid w:val="00280D6B"/>
    <w:rsid w:val="0028137A"/>
    <w:rsid w:val="00281398"/>
    <w:rsid w:val="002818C4"/>
    <w:rsid w:val="002819CA"/>
    <w:rsid w:val="00281C15"/>
    <w:rsid w:val="00281FC6"/>
    <w:rsid w:val="002820E6"/>
    <w:rsid w:val="00282A15"/>
    <w:rsid w:val="002831BA"/>
    <w:rsid w:val="002836CB"/>
    <w:rsid w:val="00283AE9"/>
    <w:rsid w:val="00283DDB"/>
    <w:rsid w:val="00284511"/>
    <w:rsid w:val="00284C7E"/>
    <w:rsid w:val="00284E32"/>
    <w:rsid w:val="002851EB"/>
    <w:rsid w:val="00285510"/>
    <w:rsid w:val="00285593"/>
    <w:rsid w:val="00285C0F"/>
    <w:rsid w:val="00285CBD"/>
    <w:rsid w:val="00285DE2"/>
    <w:rsid w:val="00285F6E"/>
    <w:rsid w:val="00285FFB"/>
    <w:rsid w:val="0028616D"/>
    <w:rsid w:val="002865E2"/>
    <w:rsid w:val="002866ED"/>
    <w:rsid w:val="00286965"/>
    <w:rsid w:val="002869D5"/>
    <w:rsid w:val="00286A43"/>
    <w:rsid w:val="00286C81"/>
    <w:rsid w:val="002870F7"/>
    <w:rsid w:val="0028713B"/>
    <w:rsid w:val="002875F1"/>
    <w:rsid w:val="00287D86"/>
    <w:rsid w:val="00290737"/>
    <w:rsid w:val="0029078F"/>
    <w:rsid w:val="00290CDD"/>
    <w:rsid w:val="002911E9"/>
    <w:rsid w:val="0029131B"/>
    <w:rsid w:val="0029136E"/>
    <w:rsid w:val="00291C99"/>
    <w:rsid w:val="00291E77"/>
    <w:rsid w:val="00292399"/>
    <w:rsid w:val="00292461"/>
    <w:rsid w:val="002935A5"/>
    <w:rsid w:val="002935DC"/>
    <w:rsid w:val="002939E0"/>
    <w:rsid w:val="00293E43"/>
    <w:rsid w:val="0029402A"/>
    <w:rsid w:val="00294405"/>
    <w:rsid w:val="00294445"/>
    <w:rsid w:val="002949FB"/>
    <w:rsid w:val="00294B4D"/>
    <w:rsid w:val="00294C86"/>
    <w:rsid w:val="00294E53"/>
    <w:rsid w:val="00295443"/>
    <w:rsid w:val="00295BF2"/>
    <w:rsid w:val="00295DA4"/>
    <w:rsid w:val="002960D5"/>
    <w:rsid w:val="00296371"/>
    <w:rsid w:val="0029687F"/>
    <w:rsid w:val="00296B9E"/>
    <w:rsid w:val="00297423"/>
    <w:rsid w:val="00297784"/>
    <w:rsid w:val="002978BE"/>
    <w:rsid w:val="002A06FF"/>
    <w:rsid w:val="002A0C58"/>
    <w:rsid w:val="002A0E4B"/>
    <w:rsid w:val="002A1062"/>
    <w:rsid w:val="002A19C1"/>
    <w:rsid w:val="002A1F20"/>
    <w:rsid w:val="002A2012"/>
    <w:rsid w:val="002A21A8"/>
    <w:rsid w:val="002A2301"/>
    <w:rsid w:val="002A2413"/>
    <w:rsid w:val="002A2833"/>
    <w:rsid w:val="002A288C"/>
    <w:rsid w:val="002A2F5E"/>
    <w:rsid w:val="002A30BF"/>
    <w:rsid w:val="002A352A"/>
    <w:rsid w:val="002A3FCD"/>
    <w:rsid w:val="002A44BD"/>
    <w:rsid w:val="002A4FDD"/>
    <w:rsid w:val="002A4FE7"/>
    <w:rsid w:val="002A5623"/>
    <w:rsid w:val="002A579C"/>
    <w:rsid w:val="002A57F6"/>
    <w:rsid w:val="002A5943"/>
    <w:rsid w:val="002A5A21"/>
    <w:rsid w:val="002A5A33"/>
    <w:rsid w:val="002A607D"/>
    <w:rsid w:val="002A6104"/>
    <w:rsid w:val="002A69A1"/>
    <w:rsid w:val="002A6AF1"/>
    <w:rsid w:val="002A6DF2"/>
    <w:rsid w:val="002A719A"/>
    <w:rsid w:val="002A766D"/>
    <w:rsid w:val="002A76FA"/>
    <w:rsid w:val="002A7D9C"/>
    <w:rsid w:val="002B103C"/>
    <w:rsid w:val="002B132E"/>
    <w:rsid w:val="002B136C"/>
    <w:rsid w:val="002B13B1"/>
    <w:rsid w:val="002B18CE"/>
    <w:rsid w:val="002B1E3F"/>
    <w:rsid w:val="002B1E76"/>
    <w:rsid w:val="002B20B5"/>
    <w:rsid w:val="002B256A"/>
    <w:rsid w:val="002B2813"/>
    <w:rsid w:val="002B2BBD"/>
    <w:rsid w:val="002B2D02"/>
    <w:rsid w:val="002B2D29"/>
    <w:rsid w:val="002B337F"/>
    <w:rsid w:val="002B33EC"/>
    <w:rsid w:val="002B3985"/>
    <w:rsid w:val="002B3A69"/>
    <w:rsid w:val="002B3C0E"/>
    <w:rsid w:val="002B41B8"/>
    <w:rsid w:val="002B440B"/>
    <w:rsid w:val="002B493B"/>
    <w:rsid w:val="002B4D72"/>
    <w:rsid w:val="002B5911"/>
    <w:rsid w:val="002B5DA0"/>
    <w:rsid w:val="002B65A5"/>
    <w:rsid w:val="002B664A"/>
    <w:rsid w:val="002B679E"/>
    <w:rsid w:val="002B7178"/>
    <w:rsid w:val="002C03DB"/>
    <w:rsid w:val="002C03E6"/>
    <w:rsid w:val="002C04C3"/>
    <w:rsid w:val="002C0C4B"/>
    <w:rsid w:val="002C109A"/>
    <w:rsid w:val="002C1344"/>
    <w:rsid w:val="002C1833"/>
    <w:rsid w:val="002C1E31"/>
    <w:rsid w:val="002C1EEA"/>
    <w:rsid w:val="002C1F41"/>
    <w:rsid w:val="002C21AB"/>
    <w:rsid w:val="002C24A6"/>
    <w:rsid w:val="002C28C1"/>
    <w:rsid w:val="002C2A45"/>
    <w:rsid w:val="002C339F"/>
    <w:rsid w:val="002C33E6"/>
    <w:rsid w:val="002C447B"/>
    <w:rsid w:val="002C4745"/>
    <w:rsid w:val="002C47AD"/>
    <w:rsid w:val="002C4BEC"/>
    <w:rsid w:val="002C5627"/>
    <w:rsid w:val="002C5B7A"/>
    <w:rsid w:val="002C6034"/>
    <w:rsid w:val="002C635B"/>
    <w:rsid w:val="002C6599"/>
    <w:rsid w:val="002C6DF7"/>
    <w:rsid w:val="002C748C"/>
    <w:rsid w:val="002C7CFF"/>
    <w:rsid w:val="002C7E19"/>
    <w:rsid w:val="002C7E35"/>
    <w:rsid w:val="002D0BC6"/>
    <w:rsid w:val="002D0C98"/>
    <w:rsid w:val="002D1110"/>
    <w:rsid w:val="002D11F7"/>
    <w:rsid w:val="002D12F6"/>
    <w:rsid w:val="002D13F1"/>
    <w:rsid w:val="002D17C5"/>
    <w:rsid w:val="002D190C"/>
    <w:rsid w:val="002D1B6C"/>
    <w:rsid w:val="002D1DEB"/>
    <w:rsid w:val="002D25A0"/>
    <w:rsid w:val="002D28E8"/>
    <w:rsid w:val="002D29FB"/>
    <w:rsid w:val="002D2AF0"/>
    <w:rsid w:val="002D2E69"/>
    <w:rsid w:val="002D310C"/>
    <w:rsid w:val="002D3632"/>
    <w:rsid w:val="002D365F"/>
    <w:rsid w:val="002D406E"/>
    <w:rsid w:val="002D4158"/>
    <w:rsid w:val="002D427D"/>
    <w:rsid w:val="002D44BF"/>
    <w:rsid w:val="002D4A2A"/>
    <w:rsid w:val="002D4C5D"/>
    <w:rsid w:val="002D5AAD"/>
    <w:rsid w:val="002D5DC7"/>
    <w:rsid w:val="002D6751"/>
    <w:rsid w:val="002D6782"/>
    <w:rsid w:val="002D6DFC"/>
    <w:rsid w:val="002D731B"/>
    <w:rsid w:val="002D78D9"/>
    <w:rsid w:val="002D7935"/>
    <w:rsid w:val="002D7B5E"/>
    <w:rsid w:val="002D7C86"/>
    <w:rsid w:val="002D7F6A"/>
    <w:rsid w:val="002E0692"/>
    <w:rsid w:val="002E078E"/>
    <w:rsid w:val="002E07CF"/>
    <w:rsid w:val="002E0800"/>
    <w:rsid w:val="002E0FFD"/>
    <w:rsid w:val="002E1D74"/>
    <w:rsid w:val="002E23E6"/>
    <w:rsid w:val="002E2943"/>
    <w:rsid w:val="002E2CF1"/>
    <w:rsid w:val="002E319F"/>
    <w:rsid w:val="002E34AF"/>
    <w:rsid w:val="002E3EE5"/>
    <w:rsid w:val="002E3FAA"/>
    <w:rsid w:val="002E46A4"/>
    <w:rsid w:val="002E48CF"/>
    <w:rsid w:val="002E4921"/>
    <w:rsid w:val="002E4AAC"/>
    <w:rsid w:val="002E4AEC"/>
    <w:rsid w:val="002E53DE"/>
    <w:rsid w:val="002E563B"/>
    <w:rsid w:val="002E5A10"/>
    <w:rsid w:val="002E62D2"/>
    <w:rsid w:val="002E74AC"/>
    <w:rsid w:val="002E74AF"/>
    <w:rsid w:val="002E7584"/>
    <w:rsid w:val="002E758C"/>
    <w:rsid w:val="002E7976"/>
    <w:rsid w:val="002E7BFB"/>
    <w:rsid w:val="002E7CAC"/>
    <w:rsid w:val="002F05BB"/>
    <w:rsid w:val="002F1038"/>
    <w:rsid w:val="002F1B80"/>
    <w:rsid w:val="002F22FF"/>
    <w:rsid w:val="002F274D"/>
    <w:rsid w:val="002F2D8F"/>
    <w:rsid w:val="002F2F16"/>
    <w:rsid w:val="002F3827"/>
    <w:rsid w:val="002F3B60"/>
    <w:rsid w:val="002F4501"/>
    <w:rsid w:val="002F4DA6"/>
    <w:rsid w:val="002F50E8"/>
    <w:rsid w:val="002F6882"/>
    <w:rsid w:val="002F695B"/>
    <w:rsid w:val="002F6D2A"/>
    <w:rsid w:val="002F72DA"/>
    <w:rsid w:val="002F76B1"/>
    <w:rsid w:val="002F7AD5"/>
    <w:rsid w:val="002F7C6D"/>
    <w:rsid w:val="002F7CC8"/>
    <w:rsid w:val="002F7D66"/>
    <w:rsid w:val="002F7DBE"/>
    <w:rsid w:val="003007FA"/>
    <w:rsid w:val="0030090B"/>
    <w:rsid w:val="00300CDD"/>
    <w:rsid w:val="00301514"/>
    <w:rsid w:val="00301527"/>
    <w:rsid w:val="00301B6D"/>
    <w:rsid w:val="00301CA5"/>
    <w:rsid w:val="003022D8"/>
    <w:rsid w:val="003029A8"/>
    <w:rsid w:val="00302AE8"/>
    <w:rsid w:val="00302B40"/>
    <w:rsid w:val="00302BB1"/>
    <w:rsid w:val="00302E18"/>
    <w:rsid w:val="00302EE1"/>
    <w:rsid w:val="003035BE"/>
    <w:rsid w:val="00304210"/>
    <w:rsid w:val="0030435C"/>
    <w:rsid w:val="0030473B"/>
    <w:rsid w:val="003048D7"/>
    <w:rsid w:val="00304A1B"/>
    <w:rsid w:val="00304AD2"/>
    <w:rsid w:val="003054A1"/>
    <w:rsid w:val="00305882"/>
    <w:rsid w:val="00305AB2"/>
    <w:rsid w:val="00305BDC"/>
    <w:rsid w:val="003062E6"/>
    <w:rsid w:val="00306752"/>
    <w:rsid w:val="003068A5"/>
    <w:rsid w:val="003068B6"/>
    <w:rsid w:val="003071B9"/>
    <w:rsid w:val="003071F6"/>
    <w:rsid w:val="00307884"/>
    <w:rsid w:val="00307989"/>
    <w:rsid w:val="00307A18"/>
    <w:rsid w:val="00307B80"/>
    <w:rsid w:val="00307D76"/>
    <w:rsid w:val="00307F68"/>
    <w:rsid w:val="00307FE0"/>
    <w:rsid w:val="003106D9"/>
    <w:rsid w:val="003107B4"/>
    <w:rsid w:val="0031094B"/>
    <w:rsid w:val="003109DA"/>
    <w:rsid w:val="00310D84"/>
    <w:rsid w:val="00310FB5"/>
    <w:rsid w:val="0031112E"/>
    <w:rsid w:val="003112A6"/>
    <w:rsid w:val="00311738"/>
    <w:rsid w:val="00311806"/>
    <w:rsid w:val="0031195B"/>
    <w:rsid w:val="00311C08"/>
    <w:rsid w:val="00312567"/>
    <w:rsid w:val="00312586"/>
    <w:rsid w:val="00312616"/>
    <w:rsid w:val="0031278D"/>
    <w:rsid w:val="00312B15"/>
    <w:rsid w:val="00312ECE"/>
    <w:rsid w:val="00313308"/>
    <w:rsid w:val="0031393C"/>
    <w:rsid w:val="00313C34"/>
    <w:rsid w:val="00313CB0"/>
    <w:rsid w:val="00313D2D"/>
    <w:rsid w:val="00313DBE"/>
    <w:rsid w:val="00313F96"/>
    <w:rsid w:val="00314087"/>
    <w:rsid w:val="00314119"/>
    <w:rsid w:val="003145AE"/>
    <w:rsid w:val="00314602"/>
    <w:rsid w:val="00314B7D"/>
    <w:rsid w:val="003150CE"/>
    <w:rsid w:val="003151FB"/>
    <w:rsid w:val="003153EB"/>
    <w:rsid w:val="00315718"/>
    <w:rsid w:val="003157F9"/>
    <w:rsid w:val="00315AAB"/>
    <w:rsid w:val="00315E92"/>
    <w:rsid w:val="00316166"/>
    <w:rsid w:val="0031734F"/>
    <w:rsid w:val="003175E1"/>
    <w:rsid w:val="00317765"/>
    <w:rsid w:val="00317934"/>
    <w:rsid w:val="00317E25"/>
    <w:rsid w:val="0032001E"/>
    <w:rsid w:val="00320177"/>
    <w:rsid w:val="00320299"/>
    <w:rsid w:val="003206F1"/>
    <w:rsid w:val="0032079F"/>
    <w:rsid w:val="003207F8"/>
    <w:rsid w:val="003208B7"/>
    <w:rsid w:val="00320AC5"/>
    <w:rsid w:val="00320FD5"/>
    <w:rsid w:val="00321154"/>
    <w:rsid w:val="003211B0"/>
    <w:rsid w:val="00321201"/>
    <w:rsid w:val="00321351"/>
    <w:rsid w:val="00321595"/>
    <w:rsid w:val="0032162F"/>
    <w:rsid w:val="00321EDA"/>
    <w:rsid w:val="0032235B"/>
    <w:rsid w:val="003224AA"/>
    <w:rsid w:val="003224E7"/>
    <w:rsid w:val="003228AD"/>
    <w:rsid w:val="00322B46"/>
    <w:rsid w:val="00322CA0"/>
    <w:rsid w:val="00322D44"/>
    <w:rsid w:val="00322DFC"/>
    <w:rsid w:val="003233F2"/>
    <w:rsid w:val="0032366C"/>
    <w:rsid w:val="003237F4"/>
    <w:rsid w:val="00323BBF"/>
    <w:rsid w:val="003251E1"/>
    <w:rsid w:val="00325222"/>
    <w:rsid w:val="00325590"/>
    <w:rsid w:val="003255E0"/>
    <w:rsid w:val="00325D14"/>
    <w:rsid w:val="00325D7A"/>
    <w:rsid w:val="00326145"/>
    <w:rsid w:val="00326270"/>
    <w:rsid w:val="0032692C"/>
    <w:rsid w:val="00326DB8"/>
    <w:rsid w:val="00327163"/>
    <w:rsid w:val="00327249"/>
    <w:rsid w:val="00327305"/>
    <w:rsid w:val="00327370"/>
    <w:rsid w:val="00327531"/>
    <w:rsid w:val="00327B26"/>
    <w:rsid w:val="00327C36"/>
    <w:rsid w:val="00327CBA"/>
    <w:rsid w:val="00330187"/>
    <w:rsid w:val="00330D47"/>
    <w:rsid w:val="00330E43"/>
    <w:rsid w:val="00330FCB"/>
    <w:rsid w:val="00331C77"/>
    <w:rsid w:val="00331DB6"/>
    <w:rsid w:val="00331F06"/>
    <w:rsid w:val="00331F96"/>
    <w:rsid w:val="00332B55"/>
    <w:rsid w:val="00332ECA"/>
    <w:rsid w:val="003343A8"/>
    <w:rsid w:val="00334732"/>
    <w:rsid w:val="00334C85"/>
    <w:rsid w:val="00335536"/>
    <w:rsid w:val="00335EA8"/>
    <w:rsid w:val="0033622E"/>
    <w:rsid w:val="003362F3"/>
    <w:rsid w:val="003363A8"/>
    <w:rsid w:val="003363DD"/>
    <w:rsid w:val="00336778"/>
    <w:rsid w:val="003367CD"/>
    <w:rsid w:val="003367DC"/>
    <w:rsid w:val="00336A80"/>
    <w:rsid w:val="00336E8A"/>
    <w:rsid w:val="00340361"/>
    <w:rsid w:val="0034037E"/>
    <w:rsid w:val="00340795"/>
    <w:rsid w:val="003409AA"/>
    <w:rsid w:val="00340C94"/>
    <w:rsid w:val="0034111C"/>
    <w:rsid w:val="0034130E"/>
    <w:rsid w:val="00341373"/>
    <w:rsid w:val="003413A9"/>
    <w:rsid w:val="003413B2"/>
    <w:rsid w:val="003415B9"/>
    <w:rsid w:val="00341675"/>
    <w:rsid w:val="00341E60"/>
    <w:rsid w:val="0034217F"/>
    <w:rsid w:val="00342478"/>
    <w:rsid w:val="00342AD2"/>
    <w:rsid w:val="00342F14"/>
    <w:rsid w:val="003430AA"/>
    <w:rsid w:val="00343954"/>
    <w:rsid w:val="00343C96"/>
    <w:rsid w:val="00344561"/>
    <w:rsid w:val="003447FC"/>
    <w:rsid w:val="00345328"/>
    <w:rsid w:val="00345405"/>
    <w:rsid w:val="003454BC"/>
    <w:rsid w:val="003457EE"/>
    <w:rsid w:val="0034595E"/>
    <w:rsid w:val="00345DDD"/>
    <w:rsid w:val="0034683C"/>
    <w:rsid w:val="00346FED"/>
    <w:rsid w:val="003477AD"/>
    <w:rsid w:val="003479A4"/>
    <w:rsid w:val="00347B48"/>
    <w:rsid w:val="00347D69"/>
    <w:rsid w:val="0035003C"/>
    <w:rsid w:val="0035007F"/>
    <w:rsid w:val="0035034A"/>
    <w:rsid w:val="003507B3"/>
    <w:rsid w:val="00351B3C"/>
    <w:rsid w:val="00351C33"/>
    <w:rsid w:val="00351DEE"/>
    <w:rsid w:val="00351E01"/>
    <w:rsid w:val="003524CE"/>
    <w:rsid w:val="0035274C"/>
    <w:rsid w:val="00352D21"/>
    <w:rsid w:val="00353920"/>
    <w:rsid w:val="00353AB6"/>
    <w:rsid w:val="00353B9C"/>
    <w:rsid w:val="00353C0C"/>
    <w:rsid w:val="0035443D"/>
    <w:rsid w:val="00354493"/>
    <w:rsid w:val="00354DD0"/>
    <w:rsid w:val="00354FEE"/>
    <w:rsid w:val="00355559"/>
    <w:rsid w:val="00355AA2"/>
    <w:rsid w:val="00355B5F"/>
    <w:rsid w:val="00355DE8"/>
    <w:rsid w:val="00356275"/>
    <w:rsid w:val="00356287"/>
    <w:rsid w:val="0035675A"/>
    <w:rsid w:val="003569B7"/>
    <w:rsid w:val="00356B36"/>
    <w:rsid w:val="00356B54"/>
    <w:rsid w:val="00356C0B"/>
    <w:rsid w:val="00357250"/>
    <w:rsid w:val="00357875"/>
    <w:rsid w:val="00357A74"/>
    <w:rsid w:val="00357B9C"/>
    <w:rsid w:val="00357FA9"/>
    <w:rsid w:val="00357FD0"/>
    <w:rsid w:val="00360119"/>
    <w:rsid w:val="003605B1"/>
    <w:rsid w:val="00360A54"/>
    <w:rsid w:val="003612C8"/>
    <w:rsid w:val="00361412"/>
    <w:rsid w:val="003615CA"/>
    <w:rsid w:val="003618E7"/>
    <w:rsid w:val="00361AE6"/>
    <w:rsid w:val="003620C2"/>
    <w:rsid w:val="003624F5"/>
    <w:rsid w:val="003625AA"/>
    <w:rsid w:val="00362940"/>
    <w:rsid w:val="00362958"/>
    <w:rsid w:val="003631AB"/>
    <w:rsid w:val="00363346"/>
    <w:rsid w:val="0036346F"/>
    <w:rsid w:val="003639E7"/>
    <w:rsid w:val="003642A6"/>
    <w:rsid w:val="00364428"/>
    <w:rsid w:val="00364853"/>
    <w:rsid w:val="00365018"/>
    <w:rsid w:val="00365ED0"/>
    <w:rsid w:val="00366031"/>
    <w:rsid w:val="003667B7"/>
    <w:rsid w:val="00366DCA"/>
    <w:rsid w:val="00366F38"/>
    <w:rsid w:val="00367200"/>
    <w:rsid w:val="00367337"/>
    <w:rsid w:val="00367367"/>
    <w:rsid w:val="00367A7B"/>
    <w:rsid w:val="00367FD8"/>
    <w:rsid w:val="003701A4"/>
    <w:rsid w:val="00370892"/>
    <w:rsid w:val="003709A3"/>
    <w:rsid w:val="00370B63"/>
    <w:rsid w:val="00370FCC"/>
    <w:rsid w:val="003711AF"/>
    <w:rsid w:val="0037121C"/>
    <w:rsid w:val="00371364"/>
    <w:rsid w:val="0037159C"/>
    <w:rsid w:val="00371703"/>
    <w:rsid w:val="00371852"/>
    <w:rsid w:val="003718ED"/>
    <w:rsid w:val="00371A16"/>
    <w:rsid w:val="00373285"/>
    <w:rsid w:val="003733E5"/>
    <w:rsid w:val="0037402E"/>
    <w:rsid w:val="00374685"/>
    <w:rsid w:val="00374848"/>
    <w:rsid w:val="00374CFA"/>
    <w:rsid w:val="00375018"/>
    <w:rsid w:val="00375611"/>
    <w:rsid w:val="003757B7"/>
    <w:rsid w:val="00375A8E"/>
    <w:rsid w:val="00375D09"/>
    <w:rsid w:val="00377105"/>
    <w:rsid w:val="003772A4"/>
    <w:rsid w:val="003772E7"/>
    <w:rsid w:val="0037739D"/>
    <w:rsid w:val="0037742D"/>
    <w:rsid w:val="0037751C"/>
    <w:rsid w:val="003806C3"/>
    <w:rsid w:val="00380734"/>
    <w:rsid w:val="00380915"/>
    <w:rsid w:val="00380BF6"/>
    <w:rsid w:val="00380C2D"/>
    <w:rsid w:val="00380EAE"/>
    <w:rsid w:val="00380F3F"/>
    <w:rsid w:val="003811A1"/>
    <w:rsid w:val="00381476"/>
    <w:rsid w:val="00381ADE"/>
    <w:rsid w:val="003820F8"/>
    <w:rsid w:val="00382232"/>
    <w:rsid w:val="003828D5"/>
    <w:rsid w:val="00382E12"/>
    <w:rsid w:val="00382F1A"/>
    <w:rsid w:val="00383282"/>
    <w:rsid w:val="00383658"/>
    <w:rsid w:val="00383BB0"/>
    <w:rsid w:val="00383F86"/>
    <w:rsid w:val="0038412E"/>
    <w:rsid w:val="0038474C"/>
    <w:rsid w:val="003855A0"/>
    <w:rsid w:val="003855D2"/>
    <w:rsid w:val="0038565B"/>
    <w:rsid w:val="003856BA"/>
    <w:rsid w:val="00386053"/>
    <w:rsid w:val="0038676E"/>
    <w:rsid w:val="00387057"/>
    <w:rsid w:val="0038771D"/>
    <w:rsid w:val="003878D5"/>
    <w:rsid w:val="00387943"/>
    <w:rsid w:val="00390071"/>
    <w:rsid w:val="00390317"/>
    <w:rsid w:val="003906FF"/>
    <w:rsid w:val="00390A0D"/>
    <w:rsid w:val="00391847"/>
    <w:rsid w:val="0039283E"/>
    <w:rsid w:val="0039287E"/>
    <w:rsid w:val="00392910"/>
    <w:rsid w:val="00393036"/>
    <w:rsid w:val="003933F7"/>
    <w:rsid w:val="00393507"/>
    <w:rsid w:val="003936A1"/>
    <w:rsid w:val="0039381F"/>
    <w:rsid w:val="00393E44"/>
    <w:rsid w:val="003941B0"/>
    <w:rsid w:val="00394270"/>
    <w:rsid w:val="00394852"/>
    <w:rsid w:val="00394A41"/>
    <w:rsid w:val="00394DE2"/>
    <w:rsid w:val="00394EF3"/>
    <w:rsid w:val="003950C2"/>
    <w:rsid w:val="00395291"/>
    <w:rsid w:val="00395325"/>
    <w:rsid w:val="0039534C"/>
    <w:rsid w:val="00395E8E"/>
    <w:rsid w:val="00395EAA"/>
    <w:rsid w:val="00396325"/>
    <w:rsid w:val="00396E94"/>
    <w:rsid w:val="00397522"/>
    <w:rsid w:val="003975BA"/>
    <w:rsid w:val="003977B5"/>
    <w:rsid w:val="00397AB6"/>
    <w:rsid w:val="00397ACA"/>
    <w:rsid w:val="00397E33"/>
    <w:rsid w:val="00397E6E"/>
    <w:rsid w:val="00397FE0"/>
    <w:rsid w:val="003A0207"/>
    <w:rsid w:val="003A0E49"/>
    <w:rsid w:val="003A10C3"/>
    <w:rsid w:val="003A124E"/>
    <w:rsid w:val="003A1676"/>
    <w:rsid w:val="003A16AC"/>
    <w:rsid w:val="003A16F4"/>
    <w:rsid w:val="003A1910"/>
    <w:rsid w:val="003A2131"/>
    <w:rsid w:val="003A26E8"/>
    <w:rsid w:val="003A2BE1"/>
    <w:rsid w:val="003A38F3"/>
    <w:rsid w:val="003A5352"/>
    <w:rsid w:val="003A56D0"/>
    <w:rsid w:val="003A597F"/>
    <w:rsid w:val="003A6263"/>
    <w:rsid w:val="003A6340"/>
    <w:rsid w:val="003A6621"/>
    <w:rsid w:val="003A66B6"/>
    <w:rsid w:val="003A6CCB"/>
    <w:rsid w:val="003A6ED8"/>
    <w:rsid w:val="003A71A8"/>
    <w:rsid w:val="003A7398"/>
    <w:rsid w:val="003A7926"/>
    <w:rsid w:val="003A7994"/>
    <w:rsid w:val="003B00CA"/>
    <w:rsid w:val="003B01F6"/>
    <w:rsid w:val="003B030B"/>
    <w:rsid w:val="003B0432"/>
    <w:rsid w:val="003B05DD"/>
    <w:rsid w:val="003B0701"/>
    <w:rsid w:val="003B0821"/>
    <w:rsid w:val="003B08CB"/>
    <w:rsid w:val="003B0BE9"/>
    <w:rsid w:val="003B0DAF"/>
    <w:rsid w:val="003B0E00"/>
    <w:rsid w:val="003B188C"/>
    <w:rsid w:val="003B19F8"/>
    <w:rsid w:val="003B26EB"/>
    <w:rsid w:val="003B2AEC"/>
    <w:rsid w:val="003B2DAC"/>
    <w:rsid w:val="003B2E9B"/>
    <w:rsid w:val="003B2F8D"/>
    <w:rsid w:val="003B3BC2"/>
    <w:rsid w:val="003B492F"/>
    <w:rsid w:val="003B4FAA"/>
    <w:rsid w:val="003B52CB"/>
    <w:rsid w:val="003B537A"/>
    <w:rsid w:val="003B547A"/>
    <w:rsid w:val="003B5C0F"/>
    <w:rsid w:val="003B5C42"/>
    <w:rsid w:val="003B5CD4"/>
    <w:rsid w:val="003B6104"/>
    <w:rsid w:val="003B63B3"/>
    <w:rsid w:val="003B6708"/>
    <w:rsid w:val="003B68C8"/>
    <w:rsid w:val="003B6CB0"/>
    <w:rsid w:val="003B6EBA"/>
    <w:rsid w:val="003B6FCA"/>
    <w:rsid w:val="003B73A4"/>
    <w:rsid w:val="003B75B9"/>
    <w:rsid w:val="003B7610"/>
    <w:rsid w:val="003B7B43"/>
    <w:rsid w:val="003B7CCD"/>
    <w:rsid w:val="003B7D13"/>
    <w:rsid w:val="003B7D66"/>
    <w:rsid w:val="003C01C2"/>
    <w:rsid w:val="003C0235"/>
    <w:rsid w:val="003C03BE"/>
    <w:rsid w:val="003C0DA2"/>
    <w:rsid w:val="003C0DBA"/>
    <w:rsid w:val="003C12E3"/>
    <w:rsid w:val="003C1656"/>
    <w:rsid w:val="003C1952"/>
    <w:rsid w:val="003C1A18"/>
    <w:rsid w:val="003C1A49"/>
    <w:rsid w:val="003C1A95"/>
    <w:rsid w:val="003C1EBE"/>
    <w:rsid w:val="003C2439"/>
    <w:rsid w:val="003C2ADF"/>
    <w:rsid w:val="003C3261"/>
    <w:rsid w:val="003C35B8"/>
    <w:rsid w:val="003C3FAC"/>
    <w:rsid w:val="003C451A"/>
    <w:rsid w:val="003C4869"/>
    <w:rsid w:val="003C48BB"/>
    <w:rsid w:val="003C4B5A"/>
    <w:rsid w:val="003C506A"/>
    <w:rsid w:val="003C5359"/>
    <w:rsid w:val="003C556F"/>
    <w:rsid w:val="003C58ED"/>
    <w:rsid w:val="003C5B4D"/>
    <w:rsid w:val="003C5C41"/>
    <w:rsid w:val="003C60CF"/>
    <w:rsid w:val="003C65E8"/>
    <w:rsid w:val="003C69A3"/>
    <w:rsid w:val="003C721B"/>
    <w:rsid w:val="003C7461"/>
    <w:rsid w:val="003C7C8E"/>
    <w:rsid w:val="003C7CAF"/>
    <w:rsid w:val="003D02CB"/>
    <w:rsid w:val="003D04AA"/>
    <w:rsid w:val="003D0788"/>
    <w:rsid w:val="003D0963"/>
    <w:rsid w:val="003D1297"/>
    <w:rsid w:val="003D132A"/>
    <w:rsid w:val="003D1505"/>
    <w:rsid w:val="003D1517"/>
    <w:rsid w:val="003D194A"/>
    <w:rsid w:val="003D1B80"/>
    <w:rsid w:val="003D2938"/>
    <w:rsid w:val="003D2C75"/>
    <w:rsid w:val="003D3681"/>
    <w:rsid w:val="003D3BEA"/>
    <w:rsid w:val="003D3FBA"/>
    <w:rsid w:val="003D402B"/>
    <w:rsid w:val="003D4444"/>
    <w:rsid w:val="003D447C"/>
    <w:rsid w:val="003D4807"/>
    <w:rsid w:val="003D4CBC"/>
    <w:rsid w:val="003D5B2A"/>
    <w:rsid w:val="003D6AF6"/>
    <w:rsid w:val="003D6DAA"/>
    <w:rsid w:val="003D7218"/>
    <w:rsid w:val="003D764F"/>
    <w:rsid w:val="003D7D81"/>
    <w:rsid w:val="003E0667"/>
    <w:rsid w:val="003E09F6"/>
    <w:rsid w:val="003E0BCE"/>
    <w:rsid w:val="003E1394"/>
    <w:rsid w:val="003E13E0"/>
    <w:rsid w:val="003E1660"/>
    <w:rsid w:val="003E1CD1"/>
    <w:rsid w:val="003E1D8E"/>
    <w:rsid w:val="003E1E66"/>
    <w:rsid w:val="003E2724"/>
    <w:rsid w:val="003E2A2D"/>
    <w:rsid w:val="003E2C03"/>
    <w:rsid w:val="003E2EEE"/>
    <w:rsid w:val="003E3008"/>
    <w:rsid w:val="003E3083"/>
    <w:rsid w:val="003E4070"/>
    <w:rsid w:val="003E4901"/>
    <w:rsid w:val="003E4936"/>
    <w:rsid w:val="003E4F4D"/>
    <w:rsid w:val="003E4FB2"/>
    <w:rsid w:val="003E5106"/>
    <w:rsid w:val="003E521F"/>
    <w:rsid w:val="003E55F2"/>
    <w:rsid w:val="003E5E7F"/>
    <w:rsid w:val="003E60F8"/>
    <w:rsid w:val="003E64A9"/>
    <w:rsid w:val="003E6ED1"/>
    <w:rsid w:val="003E7002"/>
    <w:rsid w:val="003E78F8"/>
    <w:rsid w:val="003E7905"/>
    <w:rsid w:val="003E7F6A"/>
    <w:rsid w:val="003F0336"/>
    <w:rsid w:val="003F06F6"/>
    <w:rsid w:val="003F076D"/>
    <w:rsid w:val="003F11D8"/>
    <w:rsid w:val="003F1D87"/>
    <w:rsid w:val="003F1DBE"/>
    <w:rsid w:val="003F2145"/>
    <w:rsid w:val="003F2147"/>
    <w:rsid w:val="003F2737"/>
    <w:rsid w:val="003F2B9B"/>
    <w:rsid w:val="003F3778"/>
    <w:rsid w:val="003F406A"/>
    <w:rsid w:val="003F4488"/>
    <w:rsid w:val="003F4AF9"/>
    <w:rsid w:val="003F4E2A"/>
    <w:rsid w:val="003F51AD"/>
    <w:rsid w:val="003F5547"/>
    <w:rsid w:val="003F56F7"/>
    <w:rsid w:val="003F57C7"/>
    <w:rsid w:val="003F5C40"/>
    <w:rsid w:val="003F6357"/>
    <w:rsid w:val="003F6459"/>
    <w:rsid w:val="003F683C"/>
    <w:rsid w:val="003F6C8D"/>
    <w:rsid w:val="003F6E12"/>
    <w:rsid w:val="003F7244"/>
    <w:rsid w:val="003F7312"/>
    <w:rsid w:val="003F75ED"/>
    <w:rsid w:val="003F7796"/>
    <w:rsid w:val="003F789F"/>
    <w:rsid w:val="003F7960"/>
    <w:rsid w:val="003F79C0"/>
    <w:rsid w:val="003F7CF3"/>
    <w:rsid w:val="004002B7"/>
    <w:rsid w:val="00400314"/>
    <w:rsid w:val="004003B0"/>
    <w:rsid w:val="004006DD"/>
    <w:rsid w:val="00400811"/>
    <w:rsid w:val="00400F31"/>
    <w:rsid w:val="004012AE"/>
    <w:rsid w:val="004012C8"/>
    <w:rsid w:val="00401458"/>
    <w:rsid w:val="0040155C"/>
    <w:rsid w:val="00401B0A"/>
    <w:rsid w:val="00401E03"/>
    <w:rsid w:val="00402295"/>
    <w:rsid w:val="0040234F"/>
    <w:rsid w:val="00402356"/>
    <w:rsid w:val="0040276A"/>
    <w:rsid w:val="00402A2A"/>
    <w:rsid w:val="00402AA9"/>
    <w:rsid w:val="004033B4"/>
    <w:rsid w:val="004036AC"/>
    <w:rsid w:val="004039C6"/>
    <w:rsid w:val="004039F7"/>
    <w:rsid w:val="00403CFE"/>
    <w:rsid w:val="004041EA"/>
    <w:rsid w:val="00404A25"/>
    <w:rsid w:val="00404C2E"/>
    <w:rsid w:val="00405026"/>
    <w:rsid w:val="0040515B"/>
    <w:rsid w:val="00405361"/>
    <w:rsid w:val="00405B04"/>
    <w:rsid w:val="00406B4D"/>
    <w:rsid w:val="00406B4F"/>
    <w:rsid w:val="00406B83"/>
    <w:rsid w:val="00406D0E"/>
    <w:rsid w:val="00406F6D"/>
    <w:rsid w:val="00410193"/>
    <w:rsid w:val="004102BB"/>
    <w:rsid w:val="00410CA1"/>
    <w:rsid w:val="004111D1"/>
    <w:rsid w:val="00411B29"/>
    <w:rsid w:val="00411BE6"/>
    <w:rsid w:val="00411CDE"/>
    <w:rsid w:val="00412277"/>
    <w:rsid w:val="004122C1"/>
    <w:rsid w:val="00412A6D"/>
    <w:rsid w:val="00412D04"/>
    <w:rsid w:val="00412E79"/>
    <w:rsid w:val="00412F0C"/>
    <w:rsid w:val="00412F6E"/>
    <w:rsid w:val="004135CE"/>
    <w:rsid w:val="00414032"/>
    <w:rsid w:val="00414144"/>
    <w:rsid w:val="0041418A"/>
    <w:rsid w:val="0041443C"/>
    <w:rsid w:val="00414981"/>
    <w:rsid w:val="00414DC2"/>
    <w:rsid w:val="00414F77"/>
    <w:rsid w:val="0041549F"/>
    <w:rsid w:val="004154F7"/>
    <w:rsid w:val="0041580D"/>
    <w:rsid w:val="004166D6"/>
    <w:rsid w:val="00416D44"/>
    <w:rsid w:val="00416F59"/>
    <w:rsid w:val="00416F62"/>
    <w:rsid w:val="0041755F"/>
    <w:rsid w:val="004176FF"/>
    <w:rsid w:val="00417944"/>
    <w:rsid w:val="0042001D"/>
    <w:rsid w:val="004201E7"/>
    <w:rsid w:val="0042021A"/>
    <w:rsid w:val="0042149C"/>
    <w:rsid w:val="00421856"/>
    <w:rsid w:val="00421A27"/>
    <w:rsid w:val="00421D0A"/>
    <w:rsid w:val="004221AD"/>
    <w:rsid w:val="0042238C"/>
    <w:rsid w:val="0042259E"/>
    <w:rsid w:val="004229D8"/>
    <w:rsid w:val="0042364B"/>
    <w:rsid w:val="00423671"/>
    <w:rsid w:val="00423729"/>
    <w:rsid w:val="004241C5"/>
    <w:rsid w:val="00424DC0"/>
    <w:rsid w:val="00424FA7"/>
    <w:rsid w:val="004257FD"/>
    <w:rsid w:val="00425C30"/>
    <w:rsid w:val="00426089"/>
    <w:rsid w:val="004265A0"/>
    <w:rsid w:val="00426810"/>
    <w:rsid w:val="00426A87"/>
    <w:rsid w:val="00427905"/>
    <w:rsid w:val="00430120"/>
    <w:rsid w:val="004307F2"/>
    <w:rsid w:val="004309D8"/>
    <w:rsid w:val="00430C31"/>
    <w:rsid w:val="00430EF3"/>
    <w:rsid w:val="004313D1"/>
    <w:rsid w:val="00431FD5"/>
    <w:rsid w:val="00432110"/>
    <w:rsid w:val="00432483"/>
    <w:rsid w:val="004329F7"/>
    <w:rsid w:val="00432D7B"/>
    <w:rsid w:val="004334F7"/>
    <w:rsid w:val="00433668"/>
    <w:rsid w:val="00433EBE"/>
    <w:rsid w:val="004341D2"/>
    <w:rsid w:val="00434406"/>
    <w:rsid w:val="00434CA6"/>
    <w:rsid w:val="00435252"/>
    <w:rsid w:val="00435D90"/>
    <w:rsid w:val="004361CF"/>
    <w:rsid w:val="00436878"/>
    <w:rsid w:val="00436956"/>
    <w:rsid w:val="00436A27"/>
    <w:rsid w:val="00436E08"/>
    <w:rsid w:val="00436EA2"/>
    <w:rsid w:val="0043751F"/>
    <w:rsid w:val="00437A6A"/>
    <w:rsid w:val="00437C3E"/>
    <w:rsid w:val="00437FA1"/>
    <w:rsid w:val="004403A5"/>
    <w:rsid w:val="0044096E"/>
    <w:rsid w:val="00440BA3"/>
    <w:rsid w:val="00440FED"/>
    <w:rsid w:val="0044111C"/>
    <w:rsid w:val="00441194"/>
    <w:rsid w:val="004416BB"/>
    <w:rsid w:val="004419B3"/>
    <w:rsid w:val="00441B0A"/>
    <w:rsid w:val="00441B92"/>
    <w:rsid w:val="00441BB0"/>
    <w:rsid w:val="00442607"/>
    <w:rsid w:val="00442728"/>
    <w:rsid w:val="00442AB9"/>
    <w:rsid w:val="00442CC2"/>
    <w:rsid w:val="00442E4A"/>
    <w:rsid w:val="00443607"/>
    <w:rsid w:val="0044409E"/>
    <w:rsid w:val="004441D3"/>
    <w:rsid w:val="00444202"/>
    <w:rsid w:val="00444364"/>
    <w:rsid w:val="0044474B"/>
    <w:rsid w:val="004448B7"/>
    <w:rsid w:val="00445CE4"/>
    <w:rsid w:val="00445CE6"/>
    <w:rsid w:val="00445FF7"/>
    <w:rsid w:val="0044657B"/>
    <w:rsid w:val="004467D0"/>
    <w:rsid w:val="004469B1"/>
    <w:rsid w:val="004469DF"/>
    <w:rsid w:val="00446D4E"/>
    <w:rsid w:val="00446E46"/>
    <w:rsid w:val="00447449"/>
    <w:rsid w:val="00447793"/>
    <w:rsid w:val="0044779A"/>
    <w:rsid w:val="004478D7"/>
    <w:rsid w:val="00447981"/>
    <w:rsid w:val="00447A15"/>
    <w:rsid w:val="00447A9B"/>
    <w:rsid w:val="004501CE"/>
    <w:rsid w:val="004501E6"/>
    <w:rsid w:val="004503B3"/>
    <w:rsid w:val="004507DB"/>
    <w:rsid w:val="00450A0A"/>
    <w:rsid w:val="00451468"/>
    <w:rsid w:val="0045185F"/>
    <w:rsid w:val="0045212D"/>
    <w:rsid w:val="00453341"/>
    <w:rsid w:val="004533EE"/>
    <w:rsid w:val="004535F8"/>
    <w:rsid w:val="00453B8E"/>
    <w:rsid w:val="00453EE6"/>
    <w:rsid w:val="004542E8"/>
    <w:rsid w:val="0045438C"/>
    <w:rsid w:val="004545C6"/>
    <w:rsid w:val="00454CFC"/>
    <w:rsid w:val="00454DCA"/>
    <w:rsid w:val="00454F64"/>
    <w:rsid w:val="00455B17"/>
    <w:rsid w:val="00455D33"/>
    <w:rsid w:val="00455E15"/>
    <w:rsid w:val="00455FE9"/>
    <w:rsid w:val="004561C0"/>
    <w:rsid w:val="00456544"/>
    <w:rsid w:val="00456649"/>
    <w:rsid w:val="00456748"/>
    <w:rsid w:val="004567B7"/>
    <w:rsid w:val="0045684A"/>
    <w:rsid w:val="00456856"/>
    <w:rsid w:val="00456A63"/>
    <w:rsid w:val="00456BA1"/>
    <w:rsid w:val="00456F5B"/>
    <w:rsid w:val="00457166"/>
    <w:rsid w:val="004573A0"/>
    <w:rsid w:val="00457436"/>
    <w:rsid w:val="00457810"/>
    <w:rsid w:val="00457C95"/>
    <w:rsid w:val="00457E1B"/>
    <w:rsid w:val="00457E8E"/>
    <w:rsid w:val="00460839"/>
    <w:rsid w:val="00460A4B"/>
    <w:rsid w:val="00460B35"/>
    <w:rsid w:val="00461210"/>
    <w:rsid w:val="0046133F"/>
    <w:rsid w:val="004619EE"/>
    <w:rsid w:val="00461EC1"/>
    <w:rsid w:val="00462490"/>
    <w:rsid w:val="00462698"/>
    <w:rsid w:val="00462843"/>
    <w:rsid w:val="00462A0A"/>
    <w:rsid w:val="00463CEC"/>
    <w:rsid w:val="00463D79"/>
    <w:rsid w:val="00463F47"/>
    <w:rsid w:val="00464F84"/>
    <w:rsid w:val="0046523E"/>
    <w:rsid w:val="00465299"/>
    <w:rsid w:val="0046562A"/>
    <w:rsid w:val="00465D6F"/>
    <w:rsid w:val="00466117"/>
    <w:rsid w:val="00466410"/>
    <w:rsid w:val="00466574"/>
    <w:rsid w:val="00466638"/>
    <w:rsid w:val="00466A0F"/>
    <w:rsid w:val="004674A4"/>
    <w:rsid w:val="0046764F"/>
    <w:rsid w:val="0046795B"/>
    <w:rsid w:val="004701B9"/>
    <w:rsid w:val="004701FF"/>
    <w:rsid w:val="00470533"/>
    <w:rsid w:val="00470549"/>
    <w:rsid w:val="004708C0"/>
    <w:rsid w:val="00470AEE"/>
    <w:rsid w:val="004715CB"/>
    <w:rsid w:val="00471863"/>
    <w:rsid w:val="0047194E"/>
    <w:rsid w:val="00471B6B"/>
    <w:rsid w:val="00471C93"/>
    <w:rsid w:val="00471C9F"/>
    <w:rsid w:val="00472183"/>
    <w:rsid w:val="004721D7"/>
    <w:rsid w:val="00472233"/>
    <w:rsid w:val="00472B27"/>
    <w:rsid w:val="004730F5"/>
    <w:rsid w:val="0047322C"/>
    <w:rsid w:val="00473353"/>
    <w:rsid w:val="0047363C"/>
    <w:rsid w:val="00473864"/>
    <w:rsid w:val="0047393E"/>
    <w:rsid w:val="00473A14"/>
    <w:rsid w:val="00473A23"/>
    <w:rsid w:val="00473BCA"/>
    <w:rsid w:val="00474888"/>
    <w:rsid w:val="00474CA8"/>
    <w:rsid w:val="00474CF7"/>
    <w:rsid w:val="00474DB5"/>
    <w:rsid w:val="00474E43"/>
    <w:rsid w:val="0047502D"/>
    <w:rsid w:val="00475745"/>
    <w:rsid w:val="00475A4A"/>
    <w:rsid w:val="00475FA2"/>
    <w:rsid w:val="00475FBB"/>
    <w:rsid w:val="00476C4E"/>
    <w:rsid w:val="00477AC4"/>
    <w:rsid w:val="00477B66"/>
    <w:rsid w:val="00477D0D"/>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C68"/>
    <w:rsid w:val="00482CD4"/>
    <w:rsid w:val="00482D23"/>
    <w:rsid w:val="00483261"/>
    <w:rsid w:val="004832DB"/>
    <w:rsid w:val="00484021"/>
    <w:rsid w:val="00485696"/>
    <w:rsid w:val="00485843"/>
    <w:rsid w:val="00485B23"/>
    <w:rsid w:val="00485C04"/>
    <w:rsid w:val="00485CD4"/>
    <w:rsid w:val="00486013"/>
    <w:rsid w:val="0048630D"/>
    <w:rsid w:val="00486319"/>
    <w:rsid w:val="004867B4"/>
    <w:rsid w:val="00486AC4"/>
    <w:rsid w:val="00486CB5"/>
    <w:rsid w:val="00487098"/>
    <w:rsid w:val="0048717D"/>
    <w:rsid w:val="004873B9"/>
    <w:rsid w:val="004874E4"/>
    <w:rsid w:val="00487740"/>
    <w:rsid w:val="0049031D"/>
    <w:rsid w:val="004906E9"/>
    <w:rsid w:val="0049070D"/>
    <w:rsid w:val="00490816"/>
    <w:rsid w:val="00490879"/>
    <w:rsid w:val="0049108C"/>
    <w:rsid w:val="004912C5"/>
    <w:rsid w:val="004914A9"/>
    <w:rsid w:val="00491540"/>
    <w:rsid w:val="00491958"/>
    <w:rsid w:val="00491BE4"/>
    <w:rsid w:val="00491DB2"/>
    <w:rsid w:val="00491EE4"/>
    <w:rsid w:val="00492877"/>
    <w:rsid w:val="00492B4C"/>
    <w:rsid w:val="00492E60"/>
    <w:rsid w:val="00493745"/>
    <w:rsid w:val="0049388E"/>
    <w:rsid w:val="00493B88"/>
    <w:rsid w:val="00493E9E"/>
    <w:rsid w:val="00494584"/>
    <w:rsid w:val="0049460B"/>
    <w:rsid w:val="004947DC"/>
    <w:rsid w:val="004949E4"/>
    <w:rsid w:val="00494B77"/>
    <w:rsid w:val="00494DA4"/>
    <w:rsid w:val="00494DDE"/>
    <w:rsid w:val="0049578F"/>
    <w:rsid w:val="004958BE"/>
    <w:rsid w:val="00495AFB"/>
    <w:rsid w:val="004960B7"/>
    <w:rsid w:val="0049624F"/>
    <w:rsid w:val="00496AA1"/>
    <w:rsid w:val="00496DC2"/>
    <w:rsid w:val="00496E75"/>
    <w:rsid w:val="00496E95"/>
    <w:rsid w:val="004975BF"/>
    <w:rsid w:val="00497659"/>
    <w:rsid w:val="00497CBD"/>
    <w:rsid w:val="004A004B"/>
    <w:rsid w:val="004A014C"/>
    <w:rsid w:val="004A0222"/>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5F4"/>
    <w:rsid w:val="004A466E"/>
    <w:rsid w:val="004A4C86"/>
    <w:rsid w:val="004A4FDA"/>
    <w:rsid w:val="004A521F"/>
    <w:rsid w:val="004A534B"/>
    <w:rsid w:val="004A537D"/>
    <w:rsid w:val="004A565D"/>
    <w:rsid w:val="004A5703"/>
    <w:rsid w:val="004A5EC5"/>
    <w:rsid w:val="004A64F6"/>
    <w:rsid w:val="004A67F0"/>
    <w:rsid w:val="004A6B31"/>
    <w:rsid w:val="004A71C3"/>
    <w:rsid w:val="004A734B"/>
    <w:rsid w:val="004A74D2"/>
    <w:rsid w:val="004A7769"/>
    <w:rsid w:val="004A7E7D"/>
    <w:rsid w:val="004B0450"/>
    <w:rsid w:val="004B0604"/>
    <w:rsid w:val="004B0A70"/>
    <w:rsid w:val="004B1771"/>
    <w:rsid w:val="004B1E57"/>
    <w:rsid w:val="004B21AC"/>
    <w:rsid w:val="004B23AD"/>
    <w:rsid w:val="004B24E5"/>
    <w:rsid w:val="004B275C"/>
    <w:rsid w:val="004B27A8"/>
    <w:rsid w:val="004B2965"/>
    <w:rsid w:val="004B29E0"/>
    <w:rsid w:val="004B2E19"/>
    <w:rsid w:val="004B350D"/>
    <w:rsid w:val="004B3C78"/>
    <w:rsid w:val="004B4224"/>
    <w:rsid w:val="004B4647"/>
    <w:rsid w:val="004B49BC"/>
    <w:rsid w:val="004B4ABB"/>
    <w:rsid w:val="004B4CED"/>
    <w:rsid w:val="004B4E45"/>
    <w:rsid w:val="004B4E58"/>
    <w:rsid w:val="004B5164"/>
    <w:rsid w:val="004B51DD"/>
    <w:rsid w:val="004B5532"/>
    <w:rsid w:val="004B5BD4"/>
    <w:rsid w:val="004B5E52"/>
    <w:rsid w:val="004B63DA"/>
    <w:rsid w:val="004B6515"/>
    <w:rsid w:val="004B6577"/>
    <w:rsid w:val="004B6FA3"/>
    <w:rsid w:val="004B7455"/>
    <w:rsid w:val="004B74FF"/>
    <w:rsid w:val="004B787C"/>
    <w:rsid w:val="004B7CE4"/>
    <w:rsid w:val="004C0314"/>
    <w:rsid w:val="004C0401"/>
    <w:rsid w:val="004C080F"/>
    <w:rsid w:val="004C0820"/>
    <w:rsid w:val="004C0AF5"/>
    <w:rsid w:val="004C0C49"/>
    <w:rsid w:val="004C117B"/>
    <w:rsid w:val="004C183D"/>
    <w:rsid w:val="004C2669"/>
    <w:rsid w:val="004C2FB8"/>
    <w:rsid w:val="004C321E"/>
    <w:rsid w:val="004C3AE2"/>
    <w:rsid w:val="004C3EC7"/>
    <w:rsid w:val="004C3EEE"/>
    <w:rsid w:val="004C4252"/>
    <w:rsid w:val="004C4536"/>
    <w:rsid w:val="004C460E"/>
    <w:rsid w:val="004C483D"/>
    <w:rsid w:val="004C496F"/>
    <w:rsid w:val="004C4EF9"/>
    <w:rsid w:val="004C5222"/>
    <w:rsid w:val="004C559F"/>
    <w:rsid w:val="004C6348"/>
    <w:rsid w:val="004C6654"/>
    <w:rsid w:val="004C68EA"/>
    <w:rsid w:val="004C6C7D"/>
    <w:rsid w:val="004C6E01"/>
    <w:rsid w:val="004C75B1"/>
    <w:rsid w:val="004C795A"/>
    <w:rsid w:val="004C7F93"/>
    <w:rsid w:val="004D07A4"/>
    <w:rsid w:val="004D0B26"/>
    <w:rsid w:val="004D1130"/>
    <w:rsid w:val="004D144A"/>
    <w:rsid w:val="004D208B"/>
    <w:rsid w:val="004D26B8"/>
    <w:rsid w:val="004D2ED4"/>
    <w:rsid w:val="004D2F51"/>
    <w:rsid w:val="004D30E4"/>
    <w:rsid w:val="004D3211"/>
    <w:rsid w:val="004D3289"/>
    <w:rsid w:val="004D37B0"/>
    <w:rsid w:val="004D38C2"/>
    <w:rsid w:val="004D4304"/>
    <w:rsid w:val="004D4A6E"/>
    <w:rsid w:val="004D4BD0"/>
    <w:rsid w:val="004D4FBD"/>
    <w:rsid w:val="004D4FC0"/>
    <w:rsid w:val="004D4FFB"/>
    <w:rsid w:val="004D507A"/>
    <w:rsid w:val="004D5CC7"/>
    <w:rsid w:val="004D5FC5"/>
    <w:rsid w:val="004D7083"/>
    <w:rsid w:val="004D70D1"/>
    <w:rsid w:val="004D7DA8"/>
    <w:rsid w:val="004E0C01"/>
    <w:rsid w:val="004E0F59"/>
    <w:rsid w:val="004E0FB1"/>
    <w:rsid w:val="004E1024"/>
    <w:rsid w:val="004E1B2C"/>
    <w:rsid w:val="004E1CB0"/>
    <w:rsid w:val="004E2349"/>
    <w:rsid w:val="004E252F"/>
    <w:rsid w:val="004E27D1"/>
    <w:rsid w:val="004E2892"/>
    <w:rsid w:val="004E29B1"/>
    <w:rsid w:val="004E2C2A"/>
    <w:rsid w:val="004E2E2D"/>
    <w:rsid w:val="004E30C1"/>
    <w:rsid w:val="004E30CC"/>
    <w:rsid w:val="004E362B"/>
    <w:rsid w:val="004E3681"/>
    <w:rsid w:val="004E3878"/>
    <w:rsid w:val="004E3A8D"/>
    <w:rsid w:val="004E3AA4"/>
    <w:rsid w:val="004E3C59"/>
    <w:rsid w:val="004E3D74"/>
    <w:rsid w:val="004E3DE7"/>
    <w:rsid w:val="004E43A9"/>
    <w:rsid w:val="004E49DD"/>
    <w:rsid w:val="004E4FF2"/>
    <w:rsid w:val="004E56CE"/>
    <w:rsid w:val="004E5AD0"/>
    <w:rsid w:val="004E6740"/>
    <w:rsid w:val="004E6BAA"/>
    <w:rsid w:val="004E6F91"/>
    <w:rsid w:val="004E708D"/>
    <w:rsid w:val="004E784B"/>
    <w:rsid w:val="004E79CF"/>
    <w:rsid w:val="004E79D9"/>
    <w:rsid w:val="004E7B06"/>
    <w:rsid w:val="004E7ED0"/>
    <w:rsid w:val="004F0224"/>
    <w:rsid w:val="004F0615"/>
    <w:rsid w:val="004F0670"/>
    <w:rsid w:val="004F09D0"/>
    <w:rsid w:val="004F0B91"/>
    <w:rsid w:val="004F0DB4"/>
    <w:rsid w:val="004F0E04"/>
    <w:rsid w:val="004F188C"/>
    <w:rsid w:val="004F1A91"/>
    <w:rsid w:val="004F1EBC"/>
    <w:rsid w:val="004F2020"/>
    <w:rsid w:val="004F20E8"/>
    <w:rsid w:val="004F21C1"/>
    <w:rsid w:val="004F26F8"/>
    <w:rsid w:val="004F2C50"/>
    <w:rsid w:val="004F2DDD"/>
    <w:rsid w:val="004F2F43"/>
    <w:rsid w:val="004F3076"/>
    <w:rsid w:val="004F3142"/>
    <w:rsid w:val="004F32CD"/>
    <w:rsid w:val="004F341C"/>
    <w:rsid w:val="004F35B8"/>
    <w:rsid w:val="004F393C"/>
    <w:rsid w:val="004F3B71"/>
    <w:rsid w:val="004F4208"/>
    <w:rsid w:val="004F4618"/>
    <w:rsid w:val="004F4AE2"/>
    <w:rsid w:val="004F5154"/>
    <w:rsid w:val="004F538C"/>
    <w:rsid w:val="004F5835"/>
    <w:rsid w:val="004F58F0"/>
    <w:rsid w:val="004F5BD1"/>
    <w:rsid w:val="004F5C9E"/>
    <w:rsid w:val="004F5CFA"/>
    <w:rsid w:val="004F5D11"/>
    <w:rsid w:val="004F5EFE"/>
    <w:rsid w:val="004F6384"/>
    <w:rsid w:val="004F661C"/>
    <w:rsid w:val="004F6650"/>
    <w:rsid w:val="004F69CB"/>
    <w:rsid w:val="004F6D99"/>
    <w:rsid w:val="004F71C7"/>
    <w:rsid w:val="004F7389"/>
    <w:rsid w:val="004F7A6D"/>
    <w:rsid w:val="004F7BE0"/>
    <w:rsid w:val="005003CE"/>
    <w:rsid w:val="00500572"/>
    <w:rsid w:val="0050129E"/>
    <w:rsid w:val="005012FA"/>
    <w:rsid w:val="00501304"/>
    <w:rsid w:val="00501425"/>
    <w:rsid w:val="00501A93"/>
    <w:rsid w:val="00501D48"/>
    <w:rsid w:val="00502792"/>
    <w:rsid w:val="00503175"/>
    <w:rsid w:val="005036BE"/>
    <w:rsid w:val="00503A86"/>
    <w:rsid w:val="00503F4C"/>
    <w:rsid w:val="00504311"/>
    <w:rsid w:val="0050463C"/>
    <w:rsid w:val="0050485C"/>
    <w:rsid w:val="00504AC6"/>
    <w:rsid w:val="00504AF1"/>
    <w:rsid w:val="00504EC8"/>
    <w:rsid w:val="0050532E"/>
    <w:rsid w:val="005055A9"/>
    <w:rsid w:val="00505731"/>
    <w:rsid w:val="00506045"/>
    <w:rsid w:val="005068A5"/>
    <w:rsid w:val="00506D56"/>
    <w:rsid w:val="005100B1"/>
    <w:rsid w:val="005107B6"/>
    <w:rsid w:val="00510C5E"/>
    <w:rsid w:val="00511079"/>
    <w:rsid w:val="005117E0"/>
    <w:rsid w:val="00511CDF"/>
    <w:rsid w:val="00512533"/>
    <w:rsid w:val="00512829"/>
    <w:rsid w:val="00513252"/>
    <w:rsid w:val="005132C3"/>
    <w:rsid w:val="0051356D"/>
    <w:rsid w:val="00513839"/>
    <w:rsid w:val="00513B29"/>
    <w:rsid w:val="00513DEF"/>
    <w:rsid w:val="0051423C"/>
    <w:rsid w:val="005145C1"/>
    <w:rsid w:val="00514B34"/>
    <w:rsid w:val="00514C3C"/>
    <w:rsid w:val="00514C91"/>
    <w:rsid w:val="00514CA9"/>
    <w:rsid w:val="005153CE"/>
    <w:rsid w:val="00515790"/>
    <w:rsid w:val="00516240"/>
    <w:rsid w:val="00516241"/>
    <w:rsid w:val="00516263"/>
    <w:rsid w:val="00516B31"/>
    <w:rsid w:val="00516FD9"/>
    <w:rsid w:val="0051705B"/>
    <w:rsid w:val="0051722E"/>
    <w:rsid w:val="00517336"/>
    <w:rsid w:val="00517382"/>
    <w:rsid w:val="00517390"/>
    <w:rsid w:val="0051791D"/>
    <w:rsid w:val="00517B70"/>
    <w:rsid w:val="00517F6E"/>
    <w:rsid w:val="005206AD"/>
    <w:rsid w:val="00520702"/>
    <w:rsid w:val="00520731"/>
    <w:rsid w:val="0052087D"/>
    <w:rsid w:val="00520D6D"/>
    <w:rsid w:val="0052139C"/>
    <w:rsid w:val="005218DB"/>
    <w:rsid w:val="00521AB9"/>
    <w:rsid w:val="00522F9D"/>
    <w:rsid w:val="005231ED"/>
    <w:rsid w:val="00523595"/>
    <w:rsid w:val="005236BB"/>
    <w:rsid w:val="00523E75"/>
    <w:rsid w:val="005242BC"/>
    <w:rsid w:val="005243E0"/>
    <w:rsid w:val="00524454"/>
    <w:rsid w:val="005249D8"/>
    <w:rsid w:val="00524C62"/>
    <w:rsid w:val="00524EFC"/>
    <w:rsid w:val="005256F3"/>
    <w:rsid w:val="0052596D"/>
    <w:rsid w:val="005260B9"/>
    <w:rsid w:val="005265A3"/>
    <w:rsid w:val="00526783"/>
    <w:rsid w:val="00526E92"/>
    <w:rsid w:val="005270EA"/>
    <w:rsid w:val="0052721C"/>
    <w:rsid w:val="005278FB"/>
    <w:rsid w:val="00527C99"/>
    <w:rsid w:val="00527CD4"/>
    <w:rsid w:val="00527FB1"/>
    <w:rsid w:val="0053070D"/>
    <w:rsid w:val="00530925"/>
    <w:rsid w:val="005314C5"/>
    <w:rsid w:val="0053162F"/>
    <w:rsid w:val="00531777"/>
    <w:rsid w:val="00532218"/>
    <w:rsid w:val="0053227E"/>
    <w:rsid w:val="00532403"/>
    <w:rsid w:val="005325E2"/>
    <w:rsid w:val="0053281C"/>
    <w:rsid w:val="0053290D"/>
    <w:rsid w:val="00532D02"/>
    <w:rsid w:val="00532E61"/>
    <w:rsid w:val="005333A6"/>
    <w:rsid w:val="00533C5C"/>
    <w:rsid w:val="00533E15"/>
    <w:rsid w:val="005340C9"/>
    <w:rsid w:val="00534259"/>
    <w:rsid w:val="00534532"/>
    <w:rsid w:val="00534622"/>
    <w:rsid w:val="00534AD3"/>
    <w:rsid w:val="00534B4B"/>
    <w:rsid w:val="00534EE8"/>
    <w:rsid w:val="005350CC"/>
    <w:rsid w:val="00535258"/>
    <w:rsid w:val="005353F2"/>
    <w:rsid w:val="0053551A"/>
    <w:rsid w:val="00535612"/>
    <w:rsid w:val="005357B7"/>
    <w:rsid w:val="0053591B"/>
    <w:rsid w:val="00535D78"/>
    <w:rsid w:val="00535F84"/>
    <w:rsid w:val="00535FD6"/>
    <w:rsid w:val="0053662A"/>
    <w:rsid w:val="00536C58"/>
    <w:rsid w:val="00537150"/>
    <w:rsid w:val="005371B1"/>
    <w:rsid w:val="005375FE"/>
    <w:rsid w:val="00537F8B"/>
    <w:rsid w:val="0054002A"/>
    <w:rsid w:val="005403AB"/>
    <w:rsid w:val="00540B5A"/>
    <w:rsid w:val="00540EA7"/>
    <w:rsid w:val="005412CB"/>
    <w:rsid w:val="00541B11"/>
    <w:rsid w:val="00541FA0"/>
    <w:rsid w:val="005420DE"/>
    <w:rsid w:val="00542249"/>
    <w:rsid w:val="005427DF"/>
    <w:rsid w:val="00542941"/>
    <w:rsid w:val="00542EC8"/>
    <w:rsid w:val="005431F5"/>
    <w:rsid w:val="0054332F"/>
    <w:rsid w:val="005433DD"/>
    <w:rsid w:val="00543707"/>
    <w:rsid w:val="0054393C"/>
    <w:rsid w:val="00543940"/>
    <w:rsid w:val="00543B8C"/>
    <w:rsid w:val="00543E37"/>
    <w:rsid w:val="00543EBB"/>
    <w:rsid w:val="00544213"/>
    <w:rsid w:val="00544268"/>
    <w:rsid w:val="005453F3"/>
    <w:rsid w:val="00545549"/>
    <w:rsid w:val="00546312"/>
    <w:rsid w:val="005467DC"/>
    <w:rsid w:val="005468C9"/>
    <w:rsid w:val="005469F5"/>
    <w:rsid w:val="00546E0A"/>
    <w:rsid w:val="00546F8C"/>
    <w:rsid w:val="00546FD6"/>
    <w:rsid w:val="00547F1C"/>
    <w:rsid w:val="005500EE"/>
    <w:rsid w:val="005507C5"/>
    <w:rsid w:val="00550DF5"/>
    <w:rsid w:val="005513E6"/>
    <w:rsid w:val="005513EF"/>
    <w:rsid w:val="0055150B"/>
    <w:rsid w:val="005518ED"/>
    <w:rsid w:val="00551950"/>
    <w:rsid w:val="005519B6"/>
    <w:rsid w:val="00551E9F"/>
    <w:rsid w:val="00552093"/>
    <w:rsid w:val="00552207"/>
    <w:rsid w:val="00552A53"/>
    <w:rsid w:val="00552FE3"/>
    <w:rsid w:val="0055385F"/>
    <w:rsid w:val="0055417C"/>
    <w:rsid w:val="0055470F"/>
    <w:rsid w:val="00554BF0"/>
    <w:rsid w:val="00554C89"/>
    <w:rsid w:val="00554E4B"/>
    <w:rsid w:val="00554E7E"/>
    <w:rsid w:val="00555A88"/>
    <w:rsid w:val="00555F67"/>
    <w:rsid w:val="005560CD"/>
    <w:rsid w:val="00556605"/>
    <w:rsid w:val="005567CE"/>
    <w:rsid w:val="005568B3"/>
    <w:rsid w:val="00556CC5"/>
    <w:rsid w:val="00556FD7"/>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415C"/>
    <w:rsid w:val="005648AD"/>
    <w:rsid w:val="005649BF"/>
    <w:rsid w:val="00564D0E"/>
    <w:rsid w:val="00564F40"/>
    <w:rsid w:val="00564FCB"/>
    <w:rsid w:val="005650ED"/>
    <w:rsid w:val="005655D9"/>
    <w:rsid w:val="00565869"/>
    <w:rsid w:val="005658C8"/>
    <w:rsid w:val="00565B93"/>
    <w:rsid w:val="00565F17"/>
    <w:rsid w:val="00566A14"/>
    <w:rsid w:val="00566A9E"/>
    <w:rsid w:val="005670A6"/>
    <w:rsid w:val="005670CB"/>
    <w:rsid w:val="00567415"/>
    <w:rsid w:val="00567578"/>
    <w:rsid w:val="00567610"/>
    <w:rsid w:val="00567A5B"/>
    <w:rsid w:val="00567DD2"/>
    <w:rsid w:val="00570D2D"/>
    <w:rsid w:val="00570D37"/>
    <w:rsid w:val="00570D83"/>
    <w:rsid w:val="00570D9F"/>
    <w:rsid w:val="00570FC6"/>
    <w:rsid w:val="005714C6"/>
    <w:rsid w:val="005714F1"/>
    <w:rsid w:val="00571CA8"/>
    <w:rsid w:val="005730D9"/>
    <w:rsid w:val="005734C0"/>
    <w:rsid w:val="00574BA6"/>
    <w:rsid w:val="00574E9B"/>
    <w:rsid w:val="00574FBD"/>
    <w:rsid w:val="005751EB"/>
    <w:rsid w:val="005758C0"/>
    <w:rsid w:val="00575935"/>
    <w:rsid w:val="00575C1D"/>
    <w:rsid w:val="00576EDB"/>
    <w:rsid w:val="005770A2"/>
    <w:rsid w:val="005771FC"/>
    <w:rsid w:val="0057762D"/>
    <w:rsid w:val="005800C4"/>
    <w:rsid w:val="00580137"/>
    <w:rsid w:val="005802B6"/>
    <w:rsid w:val="00580464"/>
    <w:rsid w:val="00580497"/>
    <w:rsid w:val="005806AC"/>
    <w:rsid w:val="00580793"/>
    <w:rsid w:val="005808BF"/>
    <w:rsid w:val="00581032"/>
    <w:rsid w:val="0058103C"/>
    <w:rsid w:val="00581470"/>
    <w:rsid w:val="005814C8"/>
    <w:rsid w:val="00581893"/>
    <w:rsid w:val="00581A74"/>
    <w:rsid w:val="00581E30"/>
    <w:rsid w:val="00582087"/>
    <w:rsid w:val="00582678"/>
    <w:rsid w:val="005826A1"/>
    <w:rsid w:val="005826FA"/>
    <w:rsid w:val="00582980"/>
    <w:rsid w:val="00582E1B"/>
    <w:rsid w:val="005831DD"/>
    <w:rsid w:val="00583500"/>
    <w:rsid w:val="005835A1"/>
    <w:rsid w:val="00583F63"/>
    <w:rsid w:val="00584320"/>
    <w:rsid w:val="005845C6"/>
    <w:rsid w:val="00584BA6"/>
    <w:rsid w:val="00584F7E"/>
    <w:rsid w:val="00585034"/>
    <w:rsid w:val="005853C6"/>
    <w:rsid w:val="005853DA"/>
    <w:rsid w:val="00585484"/>
    <w:rsid w:val="005856BE"/>
    <w:rsid w:val="00585C6D"/>
    <w:rsid w:val="005860CD"/>
    <w:rsid w:val="0058689E"/>
    <w:rsid w:val="00587053"/>
    <w:rsid w:val="005871A6"/>
    <w:rsid w:val="00587229"/>
    <w:rsid w:val="00587503"/>
    <w:rsid w:val="00587560"/>
    <w:rsid w:val="005877C3"/>
    <w:rsid w:val="005878A4"/>
    <w:rsid w:val="00587A7B"/>
    <w:rsid w:val="00587F7F"/>
    <w:rsid w:val="00590581"/>
    <w:rsid w:val="005907B2"/>
    <w:rsid w:val="005907D2"/>
    <w:rsid w:val="00590D59"/>
    <w:rsid w:val="00590DD7"/>
    <w:rsid w:val="00590E48"/>
    <w:rsid w:val="00590E8D"/>
    <w:rsid w:val="00591511"/>
    <w:rsid w:val="00591E99"/>
    <w:rsid w:val="0059254E"/>
    <w:rsid w:val="00592DC5"/>
    <w:rsid w:val="005932B6"/>
    <w:rsid w:val="0059331A"/>
    <w:rsid w:val="0059379A"/>
    <w:rsid w:val="00593970"/>
    <w:rsid w:val="00593CEA"/>
    <w:rsid w:val="0059409A"/>
    <w:rsid w:val="005941C8"/>
    <w:rsid w:val="005948B0"/>
    <w:rsid w:val="005949E8"/>
    <w:rsid w:val="00595574"/>
    <w:rsid w:val="00595795"/>
    <w:rsid w:val="00595E41"/>
    <w:rsid w:val="005963D1"/>
    <w:rsid w:val="005963F6"/>
    <w:rsid w:val="00596BBA"/>
    <w:rsid w:val="005972F8"/>
    <w:rsid w:val="00597393"/>
    <w:rsid w:val="0059740C"/>
    <w:rsid w:val="005975C4"/>
    <w:rsid w:val="00597ED8"/>
    <w:rsid w:val="00597F6B"/>
    <w:rsid w:val="005A005E"/>
    <w:rsid w:val="005A012B"/>
    <w:rsid w:val="005A0736"/>
    <w:rsid w:val="005A1A32"/>
    <w:rsid w:val="005A22E2"/>
    <w:rsid w:val="005A26C8"/>
    <w:rsid w:val="005A2820"/>
    <w:rsid w:val="005A2A88"/>
    <w:rsid w:val="005A2D6D"/>
    <w:rsid w:val="005A3068"/>
    <w:rsid w:val="005A31CB"/>
    <w:rsid w:val="005A3255"/>
    <w:rsid w:val="005A34D5"/>
    <w:rsid w:val="005A4904"/>
    <w:rsid w:val="005A4959"/>
    <w:rsid w:val="005A49A7"/>
    <w:rsid w:val="005A4ACB"/>
    <w:rsid w:val="005A4EAD"/>
    <w:rsid w:val="005A515A"/>
    <w:rsid w:val="005A5421"/>
    <w:rsid w:val="005A54AD"/>
    <w:rsid w:val="005A56F9"/>
    <w:rsid w:val="005A5F40"/>
    <w:rsid w:val="005A6120"/>
    <w:rsid w:val="005A62D6"/>
    <w:rsid w:val="005A6308"/>
    <w:rsid w:val="005A6BC4"/>
    <w:rsid w:val="005A6FC8"/>
    <w:rsid w:val="005A704D"/>
    <w:rsid w:val="005A7A31"/>
    <w:rsid w:val="005B09C0"/>
    <w:rsid w:val="005B16CF"/>
    <w:rsid w:val="005B18ED"/>
    <w:rsid w:val="005B1C65"/>
    <w:rsid w:val="005B1FF6"/>
    <w:rsid w:val="005B24FA"/>
    <w:rsid w:val="005B2553"/>
    <w:rsid w:val="005B259F"/>
    <w:rsid w:val="005B26AF"/>
    <w:rsid w:val="005B303B"/>
    <w:rsid w:val="005B318C"/>
    <w:rsid w:val="005B325D"/>
    <w:rsid w:val="005B380F"/>
    <w:rsid w:val="005B39FE"/>
    <w:rsid w:val="005B3A37"/>
    <w:rsid w:val="005B3AF9"/>
    <w:rsid w:val="005B3C6D"/>
    <w:rsid w:val="005B3F32"/>
    <w:rsid w:val="005B4045"/>
    <w:rsid w:val="005B417E"/>
    <w:rsid w:val="005B4368"/>
    <w:rsid w:val="005B441F"/>
    <w:rsid w:val="005B49A7"/>
    <w:rsid w:val="005B4A97"/>
    <w:rsid w:val="005B5B46"/>
    <w:rsid w:val="005B609E"/>
    <w:rsid w:val="005B6DF6"/>
    <w:rsid w:val="005B6EA6"/>
    <w:rsid w:val="005B7518"/>
    <w:rsid w:val="005B780E"/>
    <w:rsid w:val="005B7B7D"/>
    <w:rsid w:val="005C0236"/>
    <w:rsid w:val="005C05B6"/>
    <w:rsid w:val="005C06E6"/>
    <w:rsid w:val="005C0F3B"/>
    <w:rsid w:val="005C1058"/>
    <w:rsid w:val="005C1698"/>
    <w:rsid w:val="005C170F"/>
    <w:rsid w:val="005C1948"/>
    <w:rsid w:val="005C19A5"/>
    <w:rsid w:val="005C22ED"/>
    <w:rsid w:val="005C24D7"/>
    <w:rsid w:val="005C263C"/>
    <w:rsid w:val="005C2679"/>
    <w:rsid w:val="005C27D6"/>
    <w:rsid w:val="005C2FF1"/>
    <w:rsid w:val="005C37EB"/>
    <w:rsid w:val="005C3AA2"/>
    <w:rsid w:val="005C3CE4"/>
    <w:rsid w:val="005C40F5"/>
    <w:rsid w:val="005C41D4"/>
    <w:rsid w:val="005C497A"/>
    <w:rsid w:val="005C52B9"/>
    <w:rsid w:val="005C5342"/>
    <w:rsid w:val="005C53BD"/>
    <w:rsid w:val="005C5924"/>
    <w:rsid w:val="005C5C08"/>
    <w:rsid w:val="005C6450"/>
    <w:rsid w:val="005C6612"/>
    <w:rsid w:val="005C69F9"/>
    <w:rsid w:val="005C6FAD"/>
    <w:rsid w:val="005C73B8"/>
    <w:rsid w:val="005C78F4"/>
    <w:rsid w:val="005C7CEA"/>
    <w:rsid w:val="005C7DC5"/>
    <w:rsid w:val="005C7E2D"/>
    <w:rsid w:val="005D0079"/>
    <w:rsid w:val="005D02F7"/>
    <w:rsid w:val="005D059A"/>
    <w:rsid w:val="005D07AE"/>
    <w:rsid w:val="005D07C5"/>
    <w:rsid w:val="005D0B8C"/>
    <w:rsid w:val="005D0DAD"/>
    <w:rsid w:val="005D1FF8"/>
    <w:rsid w:val="005D211A"/>
    <w:rsid w:val="005D261B"/>
    <w:rsid w:val="005D2900"/>
    <w:rsid w:val="005D4213"/>
    <w:rsid w:val="005D425A"/>
    <w:rsid w:val="005D4302"/>
    <w:rsid w:val="005D4386"/>
    <w:rsid w:val="005D4658"/>
    <w:rsid w:val="005D4815"/>
    <w:rsid w:val="005D48C7"/>
    <w:rsid w:val="005D55E0"/>
    <w:rsid w:val="005D5A20"/>
    <w:rsid w:val="005D5C7B"/>
    <w:rsid w:val="005D612D"/>
    <w:rsid w:val="005D6F3E"/>
    <w:rsid w:val="005D722C"/>
    <w:rsid w:val="005D786C"/>
    <w:rsid w:val="005D7C15"/>
    <w:rsid w:val="005D7D28"/>
    <w:rsid w:val="005D7ECD"/>
    <w:rsid w:val="005E00E5"/>
    <w:rsid w:val="005E0287"/>
    <w:rsid w:val="005E049F"/>
    <w:rsid w:val="005E0A2C"/>
    <w:rsid w:val="005E0CC3"/>
    <w:rsid w:val="005E101E"/>
    <w:rsid w:val="005E1588"/>
    <w:rsid w:val="005E2774"/>
    <w:rsid w:val="005E28EF"/>
    <w:rsid w:val="005E3073"/>
    <w:rsid w:val="005E316A"/>
    <w:rsid w:val="005E36C6"/>
    <w:rsid w:val="005E3A26"/>
    <w:rsid w:val="005E3EB6"/>
    <w:rsid w:val="005E401A"/>
    <w:rsid w:val="005E40C6"/>
    <w:rsid w:val="005E41C2"/>
    <w:rsid w:val="005E4777"/>
    <w:rsid w:val="005E4E75"/>
    <w:rsid w:val="005E5406"/>
    <w:rsid w:val="005E5E1A"/>
    <w:rsid w:val="005E6133"/>
    <w:rsid w:val="005E6315"/>
    <w:rsid w:val="005E6903"/>
    <w:rsid w:val="005E6C16"/>
    <w:rsid w:val="005E746D"/>
    <w:rsid w:val="005E761E"/>
    <w:rsid w:val="005E7EAC"/>
    <w:rsid w:val="005F0108"/>
    <w:rsid w:val="005F0ECC"/>
    <w:rsid w:val="005F0FCA"/>
    <w:rsid w:val="005F191E"/>
    <w:rsid w:val="005F1DFA"/>
    <w:rsid w:val="005F21A5"/>
    <w:rsid w:val="005F2470"/>
    <w:rsid w:val="005F28C6"/>
    <w:rsid w:val="005F3AA5"/>
    <w:rsid w:val="005F3CBD"/>
    <w:rsid w:val="005F3DCA"/>
    <w:rsid w:val="005F3F16"/>
    <w:rsid w:val="005F4454"/>
    <w:rsid w:val="005F4E6B"/>
    <w:rsid w:val="005F528C"/>
    <w:rsid w:val="005F52CC"/>
    <w:rsid w:val="005F5323"/>
    <w:rsid w:val="005F5D1B"/>
    <w:rsid w:val="005F5E6F"/>
    <w:rsid w:val="005F6238"/>
    <w:rsid w:val="005F643B"/>
    <w:rsid w:val="005F65E2"/>
    <w:rsid w:val="005F6BD4"/>
    <w:rsid w:val="005F6F51"/>
    <w:rsid w:val="005F77B0"/>
    <w:rsid w:val="005F7859"/>
    <w:rsid w:val="005F7985"/>
    <w:rsid w:val="005F7E90"/>
    <w:rsid w:val="0060004D"/>
    <w:rsid w:val="0060006A"/>
    <w:rsid w:val="006000F2"/>
    <w:rsid w:val="00600185"/>
    <w:rsid w:val="00600CEB"/>
    <w:rsid w:val="00601966"/>
    <w:rsid w:val="00601E00"/>
    <w:rsid w:val="00601FF2"/>
    <w:rsid w:val="0060212C"/>
    <w:rsid w:val="00602A38"/>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61E"/>
    <w:rsid w:val="00610747"/>
    <w:rsid w:val="00610CA8"/>
    <w:rsid w:val="00610E03"/>
    <w:rsid w:val="00610EC7"/>
    <w:rsid w:val="006115CC"/>
    <w:rsid w:val="0061176E"/>
    <w:rsid w:val="00611A7B"/>
    <w:rsid w:val="00612316"/>
    <w:rsid w:val="00612868"/>
    <w:rsid w:val="00612A14"/>
    <w:rsid w:val="00612F02"/>
    <w:rsid w:val="006134D4"/>
    <w:rsid w:val="0061352A"/>
    <w:rsid w:val="00613554"/>
    <w:rsid w:val="00613611"/>
    <w:rsid w:val="00613BA1"/>
    <w:rsid w:val="00613C80"/>
    <w:rsid w:val="0061406F"/>
    <w:rsid w:val="0061417F"/>
    <w:rsid w:val="00614211"/>
    <w:rsid w:val="00614A14"/>
    <w:rsid w:val="00614CD1"/>
    <w:rsid w:val="00614EC4"/>
    <w:rsid w:val="00615413"/>
    <w:rsid w:val="0061567B"/>
    <w:rsid w:val="006158F6"/>
    <w:rsid w:val="006158F8"/>
    <w:rsid w:val="00615C32"/>
    <w:rsid w:val="006164CB"/>
    <w:rsid w:val="006165B2"/>
    <w:rsid w:val="00616921"/>
    <w:rsid w:val="00616FD3"/>
    <w:rsid w:val="00617441"/>
    <w:rsid w:val="006174AD"/>
    <w:rsid w:val="00617624"/>
    <w:rsid w:val="00617B74"/>
    <w:rsid w:val="00617CDD"/>
    <w:rsid w:val="00620658"/>
    <w:rsid w:val="0062088F"/>
    <w:rsid w:val="00620E9D"/>
    <w:rsid w:val="0062103A"/>
    <w:rsid w:val="0062146E"/>
    <w:rsid w:val="0062152A"/>
    <w:rsid w:val="00621893"/>
    <w:rsid w:val="00621A71"/>
    <w:rsid w:val="00621DDE"/>
    <w:rsid w:val="00621F6A"/>
    <w:rsid w:val="00621FDE"/>
    <w:rsid w:val="0062296B"/>
    <w:rsid w:val="00623074"/>
    <w:rsid w:val="00623164"/>
    <w:rsid w:val="00623583"/>
    <w:rsid w:val="00623794"/>
    <w:rsid w:val="00623BAD"/>
    <w:rsid w:val="006245E7"/>
    <w:rsid w:val="0062462F"/>
    <w:rsid w:val="00624804"/>
    <w:rsid w:val="00624BA1"/>
    <w:rsid w:val="00624C19"/>
    <w:rsid w:val="00624C1D"/>
    <w:rsid w:val="00624DF4"/>
    <w:rsid w:val="00624F64"/>
    <w:rsid w:val="00624FCA"/>
    <w:rsid w:val="0062525D"/>
    <w:rsid w:val="006257E9"/>
    <w:rsid w:val="006261FE"/>
    <w:rsid w:val="0062661B"/>
    <w:rsid w:val="00626767"/>
    <w:rsid w:val="00626D80"/>
    <w:rsid w:val="006274A2"/>
    <w:rsid w:val="00627717"/>
    <w:rsid w:val="00627BAC"/>
    <w:rsid w:val="00627DE9"/>
    <w:rsid w:val="00627E8A"/>
    <w:rsid w:val="00627F4C"/>
    <w:rsid w:val="0063009B"/>
    <w:rsid w:val="00630118"/>
    <w:rsid w:val="00630206"/>
    <w:rsid w:val="0063067A"/>
    <w:rsid w:val="00630BB3"/>
    <w:rsid w:val="00630F13"/>
    <w:rsid w:val="006310AE"/>
    <w:rsid w:val="00631762"/>
    <w:rsid w:val="00631D8D"/>
    <w:rsid w:val="00631DC9"/>
    <w:rsid w:val="00632196"/>
    <w:rsid w:val="006323B1"/>
    <w:rsid w:val="006328BF"/>
    <w:rsid w:val="00632E70"/>
    <w:rsid w:val="00632FD1"/>
    <w:rsid w:val="006332DE"/>
    <w:rsid w:val="00633BCF"/>
    <w:rsid w:val="00633BF2"/>
    <w:rsid w:val="00633F67"/>
    <w:rsid w:val="006345C3"/>
    <w:rsid w:val="006349AF"/>
    <w:rsid w:val="00634C8D"/>
    <w:rsid w:val="0063503D"/>
    <w:rsid w:val="00635C7E"/>
    <w:rsid w:val="006362F9"/>
    <w:rsid w:val="006369A9"/>
    <w:rsid w:val="00636BC3"/>
    <w:rsid w:val="00636F47"/>
    <w:rsid w:val="006373CD"/>
    <w:rsid w:val="0063747D"/>
    <w:rsid w:val="00637A6E"/>
    <w:rsid w:val="00637BFA"/>
    <w:rsid w:val="00637CAA"/>
    <w:rsid w:val="00640248"/>
    <w:rsid w:val="006405CC"/>
    <w:rsid w:val="00640785"/>
    <w:rsid w:val="00640EAA"/>
    <w:rsid w:val="0064165D"/>
    <w:rsid w:val="006417ED"/>
    <w:rsid w:val="006418EE"/>
    <w:rsid w:val="00641D16"/>
    <w:rsid w:val="00642209"/>
    <w:rsid w:val="00642253"/>
    <w:rsid w:val="00642502"/>
    <w:rsid w:val="0064251F"/>
    <w:rsid w:val="006426B5"/>
    <w:rsid w:val="006429DF"/>
    <w:rsid w:val="006433BD"/>
    <w:rsid w:val="006433CB"/>
    <w:rsid w:val="006434EA"/>
    <w:rsid w:val="00643784"/>
    <w:rsid w:val="006437EB"/>
    <w:rsid w:val="0064385F"/>
    <w:rsid w:val="00644186"/>
    <w:rsid w:val="00644A21"/>
    <w:rsid w:val="00644AC0"/>
    <w:rsid w:val="00644BE6"/>
    <w:rsid w:val="00644E32"/>
    <w:rsid w:val="006450AE"/>
    <w:rsid w:val="00645C9F"/>
    <w:rsid w:val="00646305"/>
    <w:rsid w:val="006463D6"/>
    <w:rsid w:val="00646616"/>
    <w:rsid w:val="006466DC"/>
    <w:rsid w:val="00646A6C"/>
    <w:rsid w:val="00646F20"/>
    <w:rsid w:val="00647079"/>
    <w:rsid w:val="0064724D"/>
    <w:rsid w:val="006475E6"/>
    <w:rsid w:val="00647A4F"/>
    <w:rsid w:val="00647D7E"/>
    <w:rsid w:val="006508B9"/>
    <w:rsid w:val="00650CA1"/>
    <w:rsid w:val="00651491"/>
    <w:rsid w:val="006516FC"/>
    <w:rsid w:val="00651854"/>
    <w:rsid w:val="00651919"/>
    <w:rsid w:val="00651923"/>
    <w:rsid w:val="00651958"/>
    <w:rsid w:val="00651998"/>
    <w:rsid w:val="00651EAB"/>
    <w:rsid w:val="006524DB"/>
    <w:rsid w:val="00652992"/>
    <w:rsid w:val="006530C1"/>
    <w:rsid w:val="00653331"/>
    <w:rsid w:val="006539E8"/>
    <w:rsid w:val="00654768"/>
    <w:rsid w:val="00655043"/>
    <w:rsid w:val="006554B7"/>
    <w:rsid w:val="006563F3"/>
    <w:rsid w:val="006565D8"/>
    <w:rsid w:val="006568E7"/>
    <w:rsid w:val="00656AB0"/>
    <w:rsid w:val="00656B96"/>
    <w:rsid w:val="00656CF4"/>
    <w:rsid w:val="00656D08"/>
    <w:rsid w:val="006570BE"/>
    <w:rsid w:val="00657167"/>
    <w:rsid w:val="0065736B"/>
    <w:rsid w:val="00657AE5"/>
    <w:rsid w:val="00657B0C"/>
    <w:rsid w:val="00657C0A"/>
    <w:rsid w:val="0066083E"/>
    <w:rsid w:val="006610F4"/>
    <w:rsid w:val="00661193"/>
    <w:rsid w:val="006612FB"/>
    <w:rsid w:val="006619B0"/>
    <w:rsid w:val="00661B9B"/>
    <w:rsid w:val="00661EE8"/>
    <w:rsid w:val="00662012"/>
    <w:rsid w:val="00662171"/>
    <w:rsid w:val="0066225D"/>
    <w:rsid w:val="00662543"/>
    <w:rsid w:val="006626D0"/>
    <w:rsid w:val="00662A2F"/>
    <w:rsid w:val="006635AE"/>
    <w:rsid w:val="006638C8"/>
    <w:rsid w:val="00663DC6"/>
    <w:rsid w:val="00664D00"/>
    <w:rsid w:val="00664E8C"/>
    <w:rsid w:val="00665138"/>
    <w:rsid w:val="0066528A"/>
    <w:rsid w:val="00665384"/>
    <w:rsid w:val="0066549E"/>
    <w:rsid w:val="0066552E"/>
    <w:rsid w:val="00665941"/>
    <w:rsid w:val="006659F2"/>
    <w:rsid w:val="00665C32"/>
    <w:rsid w:val="00665C8E"/>
    <w:rsid w:val="00665CE3"/>
    <w:rsid w:val="00665F7C"/>
    <w:rsid w:val="00665FA3"/>
    <w:rsid w:val="00666387"/>
    <w:rsid w:val="006664AD"/>
    <w:rsid w:val="0066699A"/>
    <w:rsid w:val="00666AF0"/>
    <w:rsid w:val="00666BA3"/>
    <w:rsid w:val="00666C65"/>
    <w:rsid w:val="00666DFC"/>
    <w:rsid w:val="00666EA6"/>
    <w:rsid w:val="00666EBB"/>
    <w:rsid w:val="00666F38"/>
    <w:rsid w:val="00666F7A"/>
    <w:rsid w:val="00667385"/>
    <w:rsid w:val="0066779E"/>
    <w:rsid w:val="00670257"/>
    <w:rsid w:val="00670536"/>
    <w:rsid w:val="0067064F"/>
    <w:rsid w:val="0067123C"/>
    <w:rsid w:val="006712FB"/>
    <w:rsid w:val="006713E0"/>
    <w:rsid w:val="006717DE"/>
    <w:rsid w:val="0067269D"/>
    <w:rsid w:val="006726A5"/>
    <w:rsid w:val="00672988"/>
    <w:rsid w:val="00672AEA"/>
    <w:rsid w:val="00672C64"/>
    <w:rsid w:val="00673BFC"/>
    <w:rsid w:val="00674235"/>
    <w:rsid w:val="006746D2"/>
    <w:rsid w:val="00674E18"/>
    <w:rsid w:val="00674E6A"/>
    <w:rsid w:val="006750EB"/>
    <w:rsid w:val="00675266"/>
    <w:rsid w:val="006752AF"/>
    <w:rsid w:val="006758DC"/>
    <w:rsid w:val="00675F47"/>
    <w:rsid w:val="006761E9"/>
    <w:rsid w:val="00676439"/>
    <w:rsid w:val="0067661A"/>
    <w:rsid w:val="00676A64"/>
    <w:rsid w:val="00677837"/>
    <w:rsid w:val="00677901"/>
    <w:rsid w:val="00677925"/>
    <w:rsid w:val="0067794D"/>
    <w:rsid w:val="00677E78"/>
    <w:rsid w:val="006805CA"/>
    <w:rsid w:val="0068079A"/>
    <w:rsid w:val="00680D8B"/>
    <w:rsid w:val="00680F46"/>
    <w:rsid w:val="00681108"/>
    <w:rsid w:val="006811CD"/>
    <w:rsid w:val="0068128E"/>
    <w:rsid w:val="006816C1"/>
    <w:rsid w:val="00681914"/>
    <w:rsid w:val="00681FDC"/>
    <w:rsid w:val="0068251F"/>
    <w:rsid w:val="006827D7"/>
    <w:rsid w:val="00682962"/>
    <w:rsid w:val="006829A6"/>
    <w:rsid w:val="006829AF"/>
    <w:rsid w:val="006829E8"/>
    <w:rsid w:val="00682A0C"/>
    <w:rsid w:val="00682B48"/>
    <w:rsid w:val="00682B53"/>
    <w:rsid w:val="00682C3B"/>
    <w:rsid w:val="00682EC8"/>
    <w:rsid w:val="00682F27"/>
    <w:rsid w:val="006830E7"/>
    <w:rsid w:val="006837FC"/>
    <w:rsid w:val="0068426A"/>
    <w:rsid w:val="00684779"/>
    <w:rsid w:val="00684E6D"/>
    <w:rsid w:val="00684F36"/>
    <w:rsid w:val="00685752"/>
    <w:rsid w:val="00685D1B"/>
    <w:rsid w:val="0068630F"/>
    <w:rsid w:val="00686A16"/>
    <w:rsid w:val="00686C4B"/>
    <w:rsid w:val="00686EFC"/>
    <w:rsid w:val="006870D2"/>
    <w:rsid w:val="00687170"/>
    <w:rsid w:val="00687196"/>
    <w:rsid w:val="00687480"/>
    <w:rsid w:val="006878D7"/>
    <w:rsid w:val="006878F8"/>
    <w:rsid w:val="0068795B"/>
    <w:rsid w:val="0069011A"/>
    <w:rsid w:val="00690143"/>
    <w:rsid w:val="006908CF"/>
    <w:rsid w:val="00690E2E"/>
    <w:rsid w:val="00690F90"/>
    <w:rsid w:val="006910ED"/>
    <w:rsid w:val="006915D7"/>
    <w:rsid w:val="006917E2"/>
    <w:rsid w:val="00692047"/>
    <w:rsid w:val="00692524"/>
    <w:rsid w:val="006927D9"/>
    <w:rsid w:val="00692814"/>
    <w:rsid w:val="00692C5F"/>
    <w:rsid w:val="0069320E"/>
    <w:rsid w:val="006932E7"/>
    <w:rsid w:val="00693347"/>
    <w:rsid w:val="0069334C"/>
    <w:rsid w:val="00693EC7"/>
    <w:rsid w:val="00694050"/>
    <w:rsid w:val="00694477"/>
    <w:rsid w:val="00694774"/>
    <w:rsid w:val="00694AF3"/>
    <w:rsid w:val="006954CF"/>
    <w:rsid w:val="006956CF"/>
    <w:rsid w:val="006957B7"/>
    <w:rsid w:val="006959F3"/>
    <w:rsid w:val="00695B5E"/>
    <w:rsid w:val="00695BA1"/>
    <w:rsid w:val="00695D0B"/>
    <w:rsid w:val="00695F29"/>
    <w:rsid w:val="00696101"/>
    <w:rsid w:val="006965A1"/>
    <w:rsid w:val="006966C6"/>
    <w:rsid w:val="006967EB"/>
    <w:rsid w:val="00696CC6"/>
    <w:rsid w:val="00696D63"/>
    <w:rsid w:val="00696FCA"/>
    <w:rsid w:val="00697110"/>
    <w:rsid w:val="00697265"/>
    <w:rsid w:val="0069729C"/>
    <w:rsid w:val="00697788"/>
    <w:rsid w:val="006977EA"/>
    <w:rsid w:val="006A016F"/>
    <w:rsid w:val="006A032F"/>
    <w:rsid w:val="006A0995"/>
    <w:rsid w:val="006A0A2B"/>
    <w:rsid w:val="006A0D4B"/>
    <w:rsid w:val="006A11D9"/>
    <w:rsid w:val="006A1215"/>
    <w:rsid w:val="006A138B"/>
    <w:rsid w:val="006A17C4"/>
    <w:rsid w:val="006A1884"/>
    <w:rsid w:val="006A1A65"/>
    <w:rsid w:val="006A1A70"/>
    <w:rsid w:val="006A1E69"/>
    <w:rsid w:val="006A22B6"/>
    <w:rsid w:val="006A2420"/>
    <w:rsid w:val="006A303C"/>
    <w:rsid w:val="006A38FD"/>
    <w:rsid w:val="006A3A2D"/>
    <w:rsid w:val="006A3A53"/>
    <w:rsid w:val="006A41AE"/>
    <w:rsid w:val="006A468C"/>
    <w:rsid w:val="006A4856"/>
    <w:rsid w:val="006A488B"/>
    <w:rsid w:val="006A4937"/>
    <w:rsid w:val="006A4A09"/>
    <w:rsid w:val="006A4CB1"/>
    <w:rsid w:val="006A4D32"/>
    <w:rsid w:val="006A564B"/>
    <w:rsid w:val="006A5CBF"/>
    <w:rsid w:val="006A6328"/>
    <w:rsid w:val="006A6970"/>
    <w:rsid w:val="006A6B09"/>
    <w:rsid w:val="006A78AB"/>
    <w:rsid w:val="006A79C6"/>
    <w:rsid w:val="006A7B30"/>
    <w:rsid w:val="006A7B77"/>
    <w:rsid w:val="006A7DEA"/>
    <w:rsid w:val="006B0386"/>
    <w:rsid w:val="006B046B"/>
    <w:rsid w:val="006B048E"/>
    <w:rsid w:val="006B07E5"/>
    <w:rsid w:val="006B08CF"/>
    <w:rsid w:val="006B0B89"/>
    <w:rsid w:val="006B0B90"/>
    <w:rsid w:val="006B12B9"/>
    <w:rsid w:val="006B1545"/>
    <w:rsid w:val="006B25F7"/>
    <w:rsid w:val="006B27CE"/>
    <w:rsid w:val="006B2DA7"/>
    <w:rsid w:val="006B2F4D"/>
    <w:rsid w:val="006B3682"/>
    <w:rsid w:val="006B42A2"/>
    <w:rsid w:val="006B458A"/>
    <w:rsid w:val="006B48CB"/>
    <w:rsid w:val="006B49F7"/>
    <w:rsid w:val="006B4CA9"/>
    <w:rsid w:val="006B4FE8"/>
    <w:rsid w:val="006B51CC"/>
    <w:rsid w:val="006B5A6D"/>
    <w:rsid w:val="006B5B6A"/>
    <w:rsid w:val="006B5C14"/>
    <w:rsid w:val="006B6243"/>
    <w:rsid w:val="006B6A54"/>
    <w:rsid w:val="006B6F4D"/>
    <w:rsid w:val="006B715C"/>
    <w:rsid w:val="006B757C"/>
    <w:rsid w:val="006B7CE0"/>
    <w:rsid w:val="006C08C5"/>
    <w:rsid w:val="006C0D79"/>
    <w:rsid w:val="006C1128"/>
    <w:rsid w:val="006C1445"/>
    <w:rsid w:val="006C2047"/>
    <w:rsid w:val="006C21D8"/>
    <w:rsid w:val="006C22B7"/>
    <w:rsid w:val="006C3220"/>
    <w:rsid w:val="006C3959"/>
    <w:rsid w:val="006C3A89"/>
    <w:rsid w:val="006C3AA0"/>
    <w:rsid w:val="006C3FD6"/>
    <w:rsid w:val="006C47DD"/>
    <w:rsid w:val="006C4F4E"/>
    <w:rsid w:val="006C4FC1"/>
    <w:rsid w:val="006C506F"/>
    <w:rsid w:val="006C51A5"/>
    <w:rsid w:val="006C529D"/>
    <w:rsid w:val="006C54E9"/>
    <w:rsid w:val="006C5670"/>
    <w:rsid w:val="006C58B2"/>
    <w:rsid w:val="006C622F"/>
    <w:rsid w:val="006C7B01"/>
    <w:rsid w:val="006C7CC9"/>
    <w:rsid w:val="006C7CFC"/>
    <w:rsid w:val="006D07A9"/>
    <w:rsid w:val="006D0A11"/>
    <w:rsid w:val="006D0E6B"/>
    <w:rsid w:val="006D1073"/>
    <w:rsid w:val="006D1363"/>
    <w:rsid w:val="006D1375"/>
    <w:rsid w:val="006D161C"/>
    <w:rsid w:val="006D16B7"/>
    <w:rsid w:val="006D171E"/>
    <w:rsid w:val="006D1F2F"/>
    <w:rsid w:val="006D2146"/>
    <w:rsid w:val="006D21D7"/>
    <w:rsid w:val="006D256D"/>
    <w:rsid w:val="006D2B74"/>
    <w:rsid w:val="006D2CE7"/>
    <w:rsid w:val="006D2F09"/>
    <w:rsid w:val="006D34F0"/>
    <w:rsid w:val="006D360A"/>
    <w:rsid w:val="006D427B"/>
    <w:rsid w:val="006D4389"/>
    <w:rsid w:val="006D4412"/>
    <w:rsid w:val="006D4488"/>
    <w:rsid w:val="006D44EB"/>
    <w:rsid w:val="006D4B02"/>
    <w:rsid w:val="006D53F3"/>
    <w:rsid w:val="006D54FA"/>
    <w:rsid w:val="006D55AB"/>
    <w:rsid w:val="006D5BDF"/>
    <w:rsid w:val="006D5F64"/>
    <w:rsid w:val="006D6182"/>
    <w:rsid w:val="006D632E"/>
    <w:rsid w:val="006D65D7"/>
    <w:rsid w:val="006D6DBA"/>
    <w:rsid w:val="006D7A74"/>
    <w:rsid w:val="006D7C32"/>
    <w:rsid w:val="006D7E00"/>
    <w:rsid w:val="006D7E2A"/>
    <w:rsid w:val="006E0342"/>
    <w:rsid w:val="006E045A"/>
    <w:rsid w:val="006E0570"/>
    <w:rsid w:val="006E074C"/>
    <w:rsid w:val="006E0913"/>
    <w:rsid w:val="006E094A"/>
    <w:rsid w:val="006E12B1"/>
    <w:rsid w:val="006E13D1"/>
    <w:rsid w:val="006E1642"/>
    <w:rsid w:val="006E1A08"/>
    <w:rsid w:val="006E2414"/>
    <w:rsid w:val="006E257F"/>
    <w:rsid w:val="006E258F"/>
    <w:rsid w:val="006E271F"/>
    <w:rsid w:val="006E283E"/>
    <w:rsid w:val="006E2A1E"/>
    <w:rsid w:val="006E2A4B"/>
    <w:rsid w:val="006E2DAA"/>
    <w:rsid w:val="006E37F4"/>
    <w:rsid w:val="006E3895"/>
    <w:rsid w:val="006E39AB"/>
    <w:rsid w:val="006E4308"/>
    <w:rsid w:val="006E43D5"/>
    <w:rsid w:val="006E45B2"/>
    <w:rsid w:val="006E4D0C"/>
    <w:rsid w:val="006E4D1B"/>
    <w:rsid w:val="006E4FA0"/>
    <w:rsid w:val="006E5879"/>
    <w:rsid w:val="006E5B78"/>
    <w:rsid w:val="006E5B9E"/>
    <w:rsid w:val="006E6244"/>
    <w:rsid w:val="006E63D0"/>
    <w:rsid w:val="006E677B"/>
    <w:rsid w:val="006E679C"/>
    <w:rsid w:val="006E6BA3"/>
    <w:rsid w:val="006E6DE8"/>
    <w:rsid w:val="006E6FEB"/>
    <w:rsid w:val="006E7294"/>
    <w:rsid w:val="006E78F2"/>
    <w:rsid w:val="006E7BEB"/>
    <w:rsid w:val="006E7F4C"/>
    <w:rsid w:val="006F0007"/>
    <w:rsid w:val="006F01EB"/>
    <w:rsid w:val="006F06EC"/>
    <w:rsid w:val="006F1116"/>
    <w:rsid w:val="006F122D"/>
    <w:rsid w:val="006F12A1"/>
    <w:rsid w:val="006F166A"/>
    <w:rsid w:val="006F2423"/>
    <w:rsid w:val="006F2629"/>
    <w:rsid w:val="006F281B"/>
    <w:rsid w:val="006F2D11"/>
    <w:rsid w:val="006F2EAC"/>
    <w:rsid w:val="006F3065"/>
    <w:rsid w:val="006F3196"/>
    <w:rsid w:val="006F33BE"/>
    <w:rsid w:val="006F3C54"/>
    <w:rsid w:val="006F3D8C"/>
    <w:rsid w:val="006F43CE"/>
    <w:rsid w:val="006F4A9E"/>
    <w:rsid w:val="006F4DA0"/>
    <w:rsid w:val="006F5757"/>
    <w:rsid w:val="006F5E64"/>
    <w:rsid w:val="006F5E6F"/>
    <w:rsid w:val="006F60DE"/>
    <w:rsid w:val="006F6119"/>
    <w:rsid w:val="006F62AC"/>
    <w:rsid w:val="006F6DF4"/>
    <w:rsid w:val="006F71AA"/>
    <w:rsid w:val="006F7870"/>
    <w:rsid w:val="006F7914"/>
    <w:rsid w:val="006F7E46"/>
    <w:rsid w:val="006F7F1A"/>
    <w:rsid w:val="007004A1"/>
    <w:rsid w:val="0070064D"/>
    <w:rsid w:val="00700800"/>
    <w:rsid w:val="00700AB4"/>
    <w:rsid w:val="00700C97"/>
    <w:rsid w:val="00700FCA"/>
    <w:rsid w:val="00701645"/>
    <w:rsid w:val="007019BE"/>
    <w:rsid w:val="0070279E"/>
    <w:rsid w:val="007027BD"/>
    <w:rsid w:val="007028D9"/>
    <w:rsid w:val="00702A7B"/>
    <w:rsid w:val="00702D5A"/>
    <w:rsid w:val="00702E0B"/>
    <w:rsid w:val="00702EF7"/>
    <w:rsid w:val="007034D8"/>
    <w:rsid w:val="00703989"/>
    <w:rsid w:val="00703AD6"/>
    <w:rsid w:val="007042E9"/>
    <w:rsid w:val="00704377"/>
    <w:rsid w:val="00704461"/>
    <w:rsid w:val="00704669"/>
    <w:rsid w:val="007046BB"/>
    <w:rsid w:val="00704EA5"/>
    <w:rsid w:val="0070512D"/>
    <w:rsid w:val="007051CD"/>
    <w:rsid w:val="007058ED"/>
    <w:rsid w:val="007059AD"/>
    <w:rsid w:val="0070674D"/>
    <w:rsid w:val="007067F2"/>
    <w:rsid w:val="0070687A"/>
    <w:rsid w:val="00707B29"/>
    <w:rsid w:val="00707D55"/>
    <w:rsid w:val="00710393"/>
    <w:rsid w:val="00710599"/>
    <w:rsid w:val="0071118B"/>
    <w:rsid w:val="00711552"/>
    <w:rsid w:val="00711C78"/>
    <w:rsid w:val="00711E13"/>
    <w:rsid w:val="00711FC8"/>
    <w:rsid w:val="007120CD"/>
    <w:rsid w:val="0071278E"/>
    <w:rsid w:val="00712EDA"/>
    <w:rsid w:val="007132C6"/>
    <w:rsid w:val="0071365B"/>
    <w:rsid w:val="007136AE"/>
    <w:rsid w:val="007136D0"/>
    <w:rsid w:val="00713F7F"/>
    <w:rsid w:val="0071478B"/>
    <w:rsid w:val="00714EE7"/>
    <w:rsid w:val="007150ED"/>
    <w:rsid w:val="00715517"/>
    <w:rsid w:val="007155A9"/>
    <w:rsid w:val="007158E1"/>
    <w:rsid w:val="00715FC0"/>
    <w:rsid w:val="00716807"/>
    <w:rsid w:val="0071705B"/>
    <w:rsid w:val="00717563"/>
    <w:rsid w:val="00717613"/>
    <w:rsid w:val="0071778D"/>
    <w:rsid w:val="00717841"/>
    <w:rsid w:val="00717F29"/>
    <w:rsid w:val="007202A1"/>
    <w:rsid w:val="00720505"/>
    <w:rsid w:val="00720D68"/>
    <w:rsid w:val="0072168D"/>
    <w:rsid w:val="00721C88"/>
    <w:rsid w:val="00722142"/>
    <w:rsid w:val="007221B4"/>
    <w:rsid w:val="007228AC"/>
    <w:rsid w:val="00722DB8"/>
    <w:rsid w:val="00723494"/>
    <w:rsid w:val="007236A3"/>
    <w:rsid w:val="007237F7"/>
    <w:rsid w:val="007239B6"/>
    <w:rsid w:val="00723AE1"/>
    <w:rsid w:val="0072456D"/>
    <w:rsid w:val="0072478F"/>
    <w:rsid w:val="0072490A"/>
    <w:rsid w:val="00724C2E"/>
    <w:rsid w:val="0072517D"/>
    <w:rsid w:val="0072558B"/>
    <w:rsid w:val="007257FE"/>
    <w:rsid w:val="00725BB1"/>
    <w:rsid w:val="00725C2D"/>
    <w:rsid w:val="007266BF"/>
    <w:rsid w:val="00726878"/>
    <w:rsid w:val="007269CC"/>
    <w:rsid w:val="00726A54"/>
    <w:rsid w:val="00726B88"/>
    <w:rsid w:val="00727DEE"/>
    <w:rsid w:val="00730050"/>
    <w:rsid w:val="00730664"/>
    <w:rsid w:val="007307F1"/>
    <w:rsid w:val="00730B60"/>
    <w:rsid w:val="00730F4B"/>
    <w:rsid w:val="00731179"/>
    <w:rsid w:val="0073124A"/>
    <w:rsid w:val="00731AA3"/>
    <w:rsid w:val="00731B79"/>
    <w:rsid w:val="00731BE3"/>
    <w:rsid w:val="00731DB2"/>
    <w:rsid w:val="00731EFA"/>
    <w:rsid w:val="0073224C"/>
    <w:rsid w:val="00733019"/>
    <w:rsid w:val="00733893"/>
    <w:rsid w:val="007341BA"/>
    <w:rsid w:val="007344A2"/>
    <w:rsid w:val="00734556"/>
    <w:rsid w:val="00734A05"/>
    <w:rsid w:val="00735C36"/>
    <w:rsid w:val="00735C6F"/>
    <w:rsid w:val="0073614B"/>
    <w:rsid w:val="00736391"/>
    <w:rsid w:val="007367B9"/>
    <w:rsid w:val="00737225"/>
    <w:rsid w:val="007408D5"/>
    <w:rsid w:val="007411FF"/>
    <w:rsid w:val="00741A34"/>
    <w:rsid w:val="00742689"/>
    <w:rsid w:val="007426AC"/>
    <w:rsid w:val="00742AA2"/>
    <w:rsid w:val="00742B44"/>
    <w:rsid w:val="00742E6D"/>
    <w:rsid w:val="007430C2"/>
    <w:rsid w:val="007437FB"/>
    <w:rsid w:val="007438A4"/>
    <w:rsid w:val="00743E78"/>
    <w:rsid w:val="007440C5"/>
    <w:rsid w:val="007440FE"/>
    <w:rsid w:val="007441FC"/>
    <w:rsid w:val="00744401"/>
    <w:rsid w:val="007448B3"/>
    <w:rsid w:val="00744C59"/>
    <w:rsid w:val="00744F14"/>
    <w:rsid w:val="00745513"/>
    <w:rsid w:val="00745817"/>
    <w:rsid w:val="0074655A"/>
    <w:rsid w:val="007469B7"/>
    <w:rsid w:val="00746AFD"/>
    <w:rsid w:val="00746C78"/>
    <w:rsid w:val="00746EE0"/>
    <w:rsid w:val="00747DB9"/>
    <w:rsid w:val="00747EB3"/>
    <w:rsid w:val="007503A3"/>
    <w:rsid w:val="00750438"/>
    <w:rsid w:val="00750F99"/>
    <w:rsid w:val="00750FB7"/>
    <w:rsid w:val="007511B5"/>
    <w:rsid w:val="00751842"/>
    <w:rsid w:val="00751AD9"/>
    <w:rsid w:val="00751B94"/>
    <w:rsid w:val="0075217F"/>
    <w:rsid w:val="007528B2"/>
    <w:rsid w:val="00752B7E"/>
    <w:rsid w:val="00752EC2"/>
    <w:rsid w:val="007536D6"/>
    <w:rsid w:val="00753BB5"/>
    <w:rsid w:val="0075531A"/>
    <w:rsid w:val="007554D6"/>
    <w:rsid w:val="007555A2"/>
    <w:rsid w:val="00755933"/>
    <w:rsid w:val="00755BA0"/>
    <w:rsid w:val="0075607A"/>
    <w:rsid w:val="00756832"/>
    <w:rsid w:val="00756856"/>
    <w:rsid w:val="00757588"/>
    <w:rsid w:val="00757A13"/>
    <w:rsid w:val="00757A86"/>
    <w:rsid w:val="00757C3A"/>
    <w:rsid w:val="00757EF5"/>
    <w:rsid w:val="00760A99"/>
    <w:rsid w:val="00760C94"/>
    <w:rsid w:val="00761427"/>
    <w:rsid w:val="00761746"/>
    <w:rsid w:val="00761C6B"/>
    <w:rsid w:val="00761CEE"/>
    <w:rsid w:val="00762337"/>
    <w:rsid w:val="00762391"/>
    <w:rsid w:val="007626D0"/>
    <w:rsid w:val="007627C9"/>
    <w:rsid w:val="00762A2F"/>
    <w:rsid w:val="00762B01"/>
    <w:rsid w:val="00762D7C"/>
    <w:rsid w:val="00763F84"/>
    <w:rsid w:val="00764163"/>
    <w:rsid w:val="0076438B"/>
    <w:rsid w:val="00764755"/>
    <w:rsid w:val="00764D47"/>
    <w:rsid w:val="00764E08"/>
    <w:rsid w:val="007651CA"/>
    <w:rsid w:val="007656DD"/>
    <w:rsid w:val="00766BA9"/>
    <w:rsid w:val="00766D77"/>
    <w:rsid w:val="00767391"/>
    <w:rsid w:val="00767519"/>
    <w:rsid w:val="007676C3"/>
    <w:rsid w:val="00767804"/>
    <w:rsid w:val="007679AB"/>
    <w:rsid w:val="00767E22"/>
    <w:rsid w:val="00767EE3"/>
    <w:rsid w:val="00767F0F"/>
    <w:rsid w:val="007704E1"/>
    <w:rsid w:val="00770649"/>
    <w:rsid w:val="00770809"/>
    <w:rsid w:val="00770E4E"/>
    <w:rsid w:val="00770EDE"/>
    <w:rsid w:val="00770FF5"/>
    <w:rsid w:val="00771175"/>
    <w:rsid w:val="007711E4"/>
    <w:rsid w:val="00771800"/>
    <w:rsid w:val="00771C38"/>
    <w:rsid w:val="00771E35"/>
    <w:rsid w:val="007724BB"/>
    <w:rsid w:val="00772569"/>
    <w:rsid w:val="0077267D"/>
    <w:rsid w:val="00772704"/>
    <w:rsid w:val="00772A49"/>
    <w:rsid w:val="00772AF8"/>
    <w:rsid w:val="00772E8C"/>
    <w:rsid w:val="00773080"/>
    <w:rsid w:val="007736D3"/>
    <w:rsid w:val="00773786"/>
    <w:rsid w:val="007737CA"/>
    <w:rsid w:val="00773B54"/>
    <w:rsid w:val="00773C19"/>
    <w:rsid w:val="00773C5D"/>
    <w:rsid w:val="00774072"/>
    <w:rsid w:val="007744D1"/>
    <w:rsid w:val="00774692"/>
    <w:rsid w:val="00774E4F"/>
    <w:rsid w:val="0077500F"/>
    <w:rsid w:val="0077548E"/>
    <w:rsid w:val="00775B60"/>
    <w:rsid w:val="00775F3D"/>
    <w:rsid w:val="00776CD9"/>
    <w:rsid w:val="00776CF5"/>
    <w:rsid w:val="00777315"/>
    <w:rsid w:val="00777354"/>
    <w:rsid w:val="00777387"/>
    <w:rsid w:val="007802E4"/>
    <w:rsid w:val="00780919"/>
    <w:rsid w:val="007809D0"/>
    <w:rsid w:val="0078164A"/>
    <w:rsid w:val="0078195D"/>
    <w:rsid w:val="0078220C"/>
    <w:rsid w:val="007825F0"/>
    <w:rsid w:val="00782625"/>
    <w:rsid w:val="007826C8"/>
    <w:rsid w:val="00782972"/>
    <w:rsid w:val="007829DA"/>
    <w:rsid w:val="00782D15"/>
    <w:rsid w:val="00782E99"/>
    <w:rsid w:val="00783189"/>
    <w:rsid w:val="007831F9"/>
    <w:rsid w:val="0078363D"/>
    <w:rsid w:val="00783ACA"/>
    <w:rsid w:val="00783C58"/>
    <w:rsid w:val="00783EB8"/>
    <w:rsid w:val="00783F34"/>
    <w:rsid w:val="00784190"/>
    <w:rsid w:val="007843CC"/>
    <w:rsid w:val="0078457B"/>
    <w:rsid w:val="00784756"/>
    <w:rsid w:val="00785256"/>
    <w:rsid w:val="0078539D"/>
    <w:rsid w:val="007856C1"/>
    <w:rsid w:val="00785EE7"/>
    <w:rsid w:val="0078691C"/>
    <w:rsid w:val="00786E2E"/>
    <w:rsid w:val="00786ED1"/>
    <w:rsid w:val="00787051"/>
    <w:rsid w:val="00787334"/>
    <w:rsid w:val="0078746E"/>
    <w:rsid w:val="00787E0D"/>
    <w:rsid w:val="0079018D"/>
    <w:rsid w:val="007901A8"/>
    <w:rsid w:val="00790A6D"/>
    <w:rsid w:val="00790B62"/>
    <w:rsid w:val="0079122F"/>
    <w:rsid w:val="007912BC"/>
    <w:rsid w:val="00791469"/>
    <w:rsid w:val="00791A00"/>
    <w:rsid w:val="00791DBA"/>
    <w:rsid w:val="00791DDE"/>
    <w:rsid w:val="00792316"/>
    <w:rsid w:val="00792A4C"/>
    <w:rsid w:val="00792CEE"/>
    <w:rsid w:val="00792FDD"/>
    <w:rsid w:val="00793855"/>
    <w:rsid w:val="00793861"/>
    <w:rsid w:val="00793893"/>
    <w:rsid w:val="00793AC7"/>
    <w:rsid w:val="00794325"/>
    <w:rsid w:val="00794380"/>
    <w:rsid w:val="007947C3"/>
    <w:rsid w:val="0079487B"/>
    <w:rsid w:val="00794B90"/>
    <w:rsid w:val="00794C8D"/>
    <w:rsid w:val="00794E92"/>
    <w:rsid w:val="00795198"/>
    <w:rsid w:val="00795AC6"/>
    <w:rsid w:val="0079656A"/>
    <w:rsid w:val="00796862"/>
    <w:rsid w:val="00796D86"/>
    <w:rsid w:val="00796F15"/>
    <w:rsid w:val="007977B6"/>
    <w:rsid w:val="007978C4"/>
    <w:rsid w:val="007A0FD0"/>
    <w:rsid w:val="007A132F"/>
    <w:rsid w:val="007A138F"/>
    <w:rsid w:val="007A1636"/>
    <w:rsid w:val="007A1640"/>
    <w:rsid w:val="007A1685"/>
    <w:rsid w:val="007A169E"/>
    <w:rsid w:val="007A1813"/>
    <w:rsid w:val="007A2077"/>
    <w:rsid w:val="007A2222"/>
    <w:rsid w:val="007A30EA"/>
    <w:rsid w:val="007A34D7"/>
    <w:rsid w:val="007A3585"/>
    <w:rsid w:val="007A3723"/>
    <w:rsid w:val="007A39DF"/>
    <w:rsid w:val="007A3A41"/>
    <w:rsid w:val="007A3A7F"/>
    <w:rsid w:val="007A3B34"/>
    <w:rsid w:val="007A4317"/>
    <w:rsid w:val="007A43ED"/>
    <w:rsid w:val="007A4997"/>
    <w:rsid w:val="007A4BDD"/>
    <w:rsid w:val="007A4D04"/>
    <w:rsid w:val="007A4D49"/>
    <w:rsid w:val="007A6881"/>
    <w:rsid w:val="007A692A"/>
    <w:rsid w:val="007A69F8"/>
    <w:rsid w:val="007A6D55"/>
    <w:rsid w:val="007A6D9C"/>
    <w:rsid w:val="007A72EE"/>
    <w:rsid w:val="007A788D"/>
    <w:rsid w:val="007A7A4C"/>
    <w:rsid w:val="007B0397"/>
    <w:rsid w:val="007B0615"/>
    <w:rsid w:val="007B067A"/>
    <w:rsid w:val="007B0B25"/>
    <w:rsid w:val="007B0C7B"/>
    <w:rsid w:val="007B0DEF"/>
    <w:rsid w:val="007B0F56"/>
    <w:rsid w:val="007B1037"/>
    <w:rsid w:val="007B1933"/>
    <w:rsid w:val="007B1D0E"/>
    <w:rsid w:val="007B2204"/>
    <w:rsid w:val="007B23CF"/>
    <w:rsid w:val="007B26DA"/>
    <w:rsid w:val="007B2767"/>
    <w:rsid w:val="007B3502"/>
    <w:rsid w:val="007B374D"/>
    <w:rsid w:val="007B3B46"/>
    <w:rsid w:val="007B3EC5"/>
    <w:rsid w:val="007B3FA4"/>
    <w:rsid w:val="007B43E2"/>
    <w:rsid w:val="007B44ED"/>
    <w:rsid w:val="007B468A"/>
    <w:rsid w:val="007B491A"/>
    <w:rsid w:val="007B4C2A"/>
    <w:rsid w:val="007B5370"/>
    <w:rsid w:val="007B561A"/>
    <w:rsid w:val="007B5705"/>
    <w:rsid w:val="007B5955"/>
    <w:rsid w:val="007B5E8E"/>
    <w:rsid w:val="007B6123"/>
    <w:rsid w:val="007B61F5"/>
    <w:rsid w:val="007B621D"/>
    <w:rsid w:val="007B6306"/>
    <w:rsid w:val="007B63FA"/>
    <w:rsid w:val="007B68DC"/>
    <w:rsid w:val="007B6B9F"/>
    <w:rsid w:val="007B7413"/>
    <w:rsid w:val="007B7496"/>
    <w:rsid w:val="007B76CD"/>
    <w:rsid w:val="007B7A13"/>
    <w:rsid w:val="007B7AF5"/>
    <w:rsid w:val="007B7BD3"/>
    <w:rsid w:val="007B7D52"/>
    <w:rsid w:val="007C0528"/>
    <w:rsid w:val="007C06D6"/>
    <w:rsid w:val="007C0802"/>
    <w:rsid w:val="007C098F"/>
    <w:rsid w:val="007C09FB"/>
    <w:rsid w:val="007C0EA8"/>
    <w:rsid w:val="007C1149"/>
    <w:rsid w:val="007C12BE"/>
    <w:rsid w:val="007C12D8"/>
    <w:rsid w:val="007C2739"/>
    <w:rsid w:val="007C2992"/>
    <w:rsid w:val="007C320A"/>
    <w:rsid w:val="007C34F0"/>
    <w:rsid w:val="007C3593"/>
    <w:rsid w:val="007C3812"/>
    <w:rsid w:val="007C4030"/>
    <w:rsid w:val="007C47F4"/>
    <w:rsid w:val="007C4B0F"/>
    <w:rsid w:val="007C4B39"/>
    <w:rsid w:val="007C4DAD"/>
    <w:rsid w:val="007C4E6E"/>
    <w:rsid w:val="007C501D"/>
    <w:rsid w:val="007C558C"/>
    <w:rsid w:val="007C5830"/>
    <w:rsid w:val="007C5DB8"/>
    <w:rsid w:val="007C6515"/>
    <w:rsid w:val="007C69A3"/>
    <w:rsid w:val="007C6C04"/>
    <w:rsid w:val="007C6CA2"/>
    <w:rsid w:val="007C6D3D"/>
    <w:rsid w:val="007C6E92"/>
    <w:rsid w:val="007C7213"/>
    <w:rsid w:val="007C749A"/>
    <w:rsid w:val="007C77BE"/>
    <w:rsid w:val="007C7B83"/>
    <w:rsid w:val="007C7D64"/>
    <w:rsid w:val="007C7F84"/>
    <w:rsid w:val="007D04C6"/>
    <w:rsid w:val="007D05B2"/>
    <w:rsid w:val="007D0833"/>
    <w:rsid w:val="007D0B66"/>
    <w:rsid w:val="007D0C44"/>
    <w:rsid w:val="007D0D1E"/>
    <w:rsid w:val="007D105B"/>
    <w:rsid w:val="007D10C5"/>
    <w:rsid w:val="007D118D"/>
    <w:rsid w:val="007D1884"/>
    <w:rsid w:val="007D190E"/>
    <w:rsid w:val="007D1972"/>
    <w:rsid w:val="007D1B39"/>
    <w:rsid w:val="007D1C4D"/>
    <w:rsid w:val="007D1F33"/>
    <w:rsid w:val="007D2146"/>
    <w:rsid w:val="007D2185"/>
    <w:rsid w:val="007D2391"/>
    <w:rsid w:val="007D24BF"/>
    <w:rsid w:val="007D2BBA"/>
    <w:rsid w:val="007D2BEB"/>
    <w:rsid w:val="007D325A"/>
    <w:rsid w:val="007D3307"/>
    <w:rsid w:val="007D41B3"/>
    <w:rsid w:val="007D432A"/>
    <w:rsid w:val="007D4798"/>
    <w:rsid w:val="007D4C52"/>
    <w:rsid w:val="007D4DCD"/>
    <w:rsid w:val="007D4E21"/>
    <w:rsid w:val="007D553D"/>
    <w:rsid w:val="007D5A88"/>
    <w:rsid w:val="007D5DAA"/>
    <w:rsid w:val="007D5E27"/>
    <w:rsid w:val="007D5E83"/>
    <w:rsid w:val="007D61B1"/>
    <w:rsid w:val="007D63CF"/>
    <w:rsid w:val="007D6F64"/>
    <w:rsid w:val="007D7391"/>
    <w:rsid w:val="007D77E1"/>
    <w:rsid w:val="007D7B52"/>
    <w:rsid w:val="007E005E"/>
    <w:rsid w:val="007E12FD"/>
    <w:rsid w:val="007E161B"/>
    <w:rsid w:val="007E1635"/>
    <w:rsid w:val="007E25AB"/>
    <w:rsid w:val="007E2C70"/>
    <w:rsid w:val="007E2E0C"/>
    <w:rsid w:val="007E342C"/>
    <w:rsid w:val="007E35FB"/>
    <w:rsid w:val="007E3640"/>
    <w:rsid w:val="007E3785"/>
    <w:rsid w:val="007E4481"/>
    <w:rsid w:val="007E45BC"/>
    <w:rsid w:val="007E4D30"/>
    <w:rsid w:val="007E5020"/>
    <w:rsid w:val="007E531A"/>
    <w:rsid w:val="007E5744"/>
    <w:rsid w:val="007E582D"/>
    <w:rsid w:val="007E5AB5"/>
    <w:rsid w:val="007E5AC2"/>
    <w:rsid w:val="007E636B"/>
    <w:rsid w:val="007E7251"/>
    <w:rsid w:val="007E72C6"/>
    <w:rsid w:val="007E79C5"/>
    <w:rsid w:val="007E7BD8"/>
    <w:rsid w:val="007F0036"/>
    <w:rsid w:val="007F00DC"/>
    <w:rsid w:val="007F0527"/>
    <w:rsid w:val="007F0741"/>
    <w:rsid w:val="007F11EF"/>
    <w:rsid w:val="007F143A"/>
    <w:rsid w:val="007F1D47"/>
    <w:rsid w:val="007F20E3"/>
    <w:rsid w:val="007F2845"/>
    <w:rsid w:val="007F2AFC"/>
    <w:rsid w:val="007F3008"/>
    <w:rsid w:val="007F3B1B"/>
    <w:rsid w:val="007F3C89"/>
    <w:rsid w:val="007F3D46"/>
    <w:rsid w:val="007F3F44"/>
    <w:rsid w:val="007F43BC"/>
    <w:rsid w:val="007F4740"/>
    <w:rsid w:val="007F4A14"/>
    <w:rsid w:val="007F4A67"/>
    <w:rsid w:val="007F5CEB"/>
    <w:rsid w:val="007F5F31"/>
    <w:rsid w:val="007F6202"/>
    <w:rsid w:val="007F77FE"/>
    <w:rsid w:val="007F7A86"/>
    <w:rsid w:val="007F7E1D"/>
    <w:rsid w:val="00800402"/>
    <w:rsid w:val="008006C6"/>
    <w:rsid w:val="0080092D"/>
    <w:rsid w:val="00800C52"/>
    <w:rsid w:val="00800FE1"/>
    <w:rsid w:val="0080153E"/>
    <w:rsid w:val="00801AD0"/>
    <w:rsid w:val="0080231F"/>
    <w:rsid w:val="0080237D"/>
    <w:rsid w:val="00802382"/>
    <w:rsid w:val="00802BFB"/>
    <w:rsid w:val="00802D71"/>
    <w:rsid w:val="0080323E"/>
    <w:rsid w:val="00803C02"/>
    <w:rsid w:val="00803DE5"/>
    <w:rsid w:val="00803E88"/>
    <w:rsid w:val="0080416B"/>
    <w:rsid w:val="008041EF"/>
    <w:rsid w:val="0080427A"/>
    <w:rsid w:val="008047A8"/>
    <w:rsid w:val="008048A2"/>
    <w:rsid w:val="00804E46"/>
    <w:rsid w:val="00805533"/>
    <w:rsid w:val="00805851"/>
    <w:rsid w:val="00805ACD"/>
    <w:rsid w:val="00805B84"/>
    <w:rsid w:val="00806541"/>
    <w:rsid w:val="008070B8"/>
    <w:rsid w:val="0080742D"/>
    <w:rsid w:val="00807829"/>
    <w:rsid w:val="008100AC"/>
    <w:rsid w:val="00810195"/>
    <w:rsid w:val="0081033A"/>
    <w:rsid w:val="008113FF"/>
    <w:rsid w:val="008114D3"/>
    <w:rsid w:val="0081151E"/>
    <w:rsid w:val="008117F6"/>
    <w:rsid w:val="00812498"/>
    <w:rsid w:val="00812631"/>
    <w:rsid w:val="0081263E"/>
    <w:rsid w:val="008127E6"/>
    <w:rsid w:val="0081336E"/>
    <w:rsid w:val="0081351D"/>
    <w:rsid w:val="00813928"/>
    <w:rsid w:val="00813D96"/>
    <w:rsid w:val="00814449"/>
    <w:rsid w:val="00814643"/>
    <w:rsid w:val="0081469A"/>
    <w:rsid w:val="00814E96"/>
    <w:rsid w:val="008157E5"/>
    <w:rsid w:val="008157EE"/>
    <w:rsid w:val="00815BA8"/>
    <w:rsid w:val="00816ECF"/>
    <w:rsid w:val="0081764C"/>
    <w:rsid w:val="00820040"/>
    <w:rsid w:val="008202CD"/>
    <w:rsid w:val="0082053A"/>
    <w:rsid w:val="0082060E"/>
    <w:rsid w:val="00820DC7"/>
    <w:rsid w:val="00820FB6"/>
    <w:rsid w:val="00820FFB"/>
    <w:rsid w:val="00821698"/>
    <w:rsid w:val="008219B4"/>
    <w:rsid w:val="008221FE"/>
    <w:rsid w:val="008225F8"/>
    <w:rsid w:val="008228E5"/>
    <w:rsid w:val="00822B6B"/>
    <w:rsid w:val="00822BF5"/>
    <w:rsid w:val="0082377C"/>
    <w:rsid w:val="00823A0B"/>
    <w:rsid w:val="00823CE2"/>
    <w:rsid w:val="00823D45"/>
    <w:rsid w:val="00823E32"/>
    <w:rsid w:val="00824894"/>
    <w:rsid w:val="00824B75"/>
    <w:rsid w:val="00824DBF"/>
    <w:rsid w:val="00825366"/>
    <w:rsid w:val="0082570D"/>
    <w:rsid w:val="00825AE1"/>
    <w:rsid w:val="00826276"/>
    <w:rsid w:val="008269B2"/>
    <w:rsid w:val="00826B2C"/>
    <w:rsid w:val="00826C7B"/>
    <w:rsid w:val="00826CDA"/>
    <w:rsid w:val="00826DD9"/>
    <w:rsid w:val="00826E01"/>
    <w:rsid w:val="00826F66"/>
    <w:rsid w:val="00827640"/>
    <w:rsid w:val="00827726"/>
    <w:rsid w:val="00827780"/>
    <w:rsid w:val="008277A8"/>
    <w:rsid w:val="008278B6"/>
    <w:rsid w:val="00827FFC"/>
    <w:rsid w:val="008303BA"/>
    <w:rsid w:val="00830403"/>
    <w:rsid w:val="008304FC"/>
    <w:rsid w:val="008307ED"/>
    <w:rsid w:val="00830A3D"/>
    <w:rsid w:val="00830BCD"/>
    <w:rsid w:val="0083117B"/>
    <w:rsid w:val="00831418"/>
    <w:rsid w:val="008318FF"/>
    <w:rsid w:val="00831AD1"/>
    <w:rsid w:val="00832320"/>
    <w:rsid w:val="00832918"/>
    <w:rsid w:val="00833065"/>
    <w:rsid w:val="0083350F"/>
    <w:rsid w:val="00833824"/>
    <w:rsid w:val="00833D16"/>
    <w:rsid w:val="0083400A"/>
    <w:rsid w:val="00834358"/>
    <w:rsid w:val="008345C5"/>
    <w:rsid w:val="008346BD"/>
    <w:rsid w:val="00835BD0"/>
    <w:rsid w:val="00835F2D"/>
    <w:rsid w:val="00836984"/>
    <w:rsid w:val="00836B7A"/>
    <w:rsid w:val="00836E88"/>
    <w:rsid w:val="00836F85"/>
    <w:rsid w:val="00837179"/>
    <w:rsid w:val="00840405"/>
    <w:rsid w:val="008409AA"/>
    <w:rsid w:val="00840FB8"/>
    <w:rsid w:val="00841471"/>
    <w:rsid w:val="0084183C"/>
    <w:rsid w:val="00841A3D"/>
    <w:rsid w:val="00842244"/>
    <w:rsid w:val="00842DB0"/>
    <w:rsid w:val="00842E20"/>
    <w:rsid w:val="0084353E"/>
    <w:rsid w:val="00843A7A"/>
    <w:rsid w:val="008447F5"/>
    <w:rsid w:val="008449C1"/>
    <w:rsid w:val="008449CE"/>
    <w:rsid w:val="00845044"/>
    <w:rsid w:val="008455EF"/>
    <w:rsid w:val="0084565C"/>
    <w:rsid w:val="0084595E"/>
    <w:rsid w:val="00845BD5"/>
    <w:rsid w:val="00845E69"/>
    <w:rsid w:val="00846094"/>
    <w:rsid w:val="00846292"/>
    <w:rsid w:val="00846475"/>
    <w:rsid w:val="00846495"/>
    <w:rsid w:val="008466A6"/>
    <w:rsid w:val="0084681E"/>
    <w:rsid w:val="00846B7F"/>
    <w:rsid w:val="0084740D"/>
    <w:rsid w:val="00847884"/>
    <w:rsid w:val="0085009E"/>
    <w:rsid w:val="00850413"/>
    <w:rsid w:val="00850477"/>
    <w:rsid w:val="008506DF"/>
    <w:rsid w:val="008506E1"/>
    <w:rsid w:val="008509CA"/>
    <w:rsid w:val="00850A8D"/>
    <w:rsid w:val="00851412"/>
    <w:rsid w:val="0085152D"/>
    <w:rsid w:val="008515EE"/>
    <w:rsid w:val="008519B2"/>
    <w:rsid w:val="00851C6C"/>
    <w:rsid w:val="0085207C"/>
    <w:rsid w:val="008520C3"/>
    <w:rsid w:val="008522CA"/>
    <w:rsid w:val="00852419"/>
    <w:rsid w:val="008528D3"/>
    <w:rsid w:val="008535A7"/>
    <w:rsid w:val="0085381A"/>
    <w:rsid w:val="008539AF"/>
    <w:rsid w:val="00853E62"/>
    <w:rsid w:val="00854297"/>
    <w:rsid w:val="008543BB"/>
    <w:rsid w:val="00854553"/>
    <w:rsid w:val="0085475A"/>
    <w:rsid w:val="008549FA"/>
    <w:rsid w:val="00854B3A"/>
    <w:rsid w:val="00854D79"/>
    <w:rsid w:val="00854F9E"/>
    <w:rsid w:val="00855B86"/>
    <w:rsid w:val="00855C3D"/>
    <w:rsid w:val="00855FB5"/>
    <w:rsid w:val="008561DF"/>
    <w:rsid w:val="0085621D"/>
    <w:rsid w:val="00856326"/>
    <w:rsid w:val="0085641E"/>
    <w:rsid w:val="008565F1"/>
    <w:rsid w:val="00856E8E"/>
    <w:rsid w:val="00857753"/>
    <w:rsid w:val="0086020B"/>
    <w:rsid w:val="0086042D"/>
    <w:rsid w:val="00860874"/>
    <w:rsid w:val="00860D70"/>
    <w:rsid w:val="00860EEE"/>
    <w:rsid w:val="008614C4"/>
    <w:rsid w:val="008617D0"/>
    <w:rsid w:val="00861987"/>
    <w:rsid w:val="00861A81"/>
    <w:rsid w:val="00862008"/>
    <w:rsid w:val="008621CF"/>
    <w:rsid w:val="008625E5"/>
    <w:rsid w:val="00862720"/>
    <w:rsid w:val="008628C8"/>
    <w:rsid w:val="00862B2A"/>
    <w:rsid w:val="00862C67"/>
    <w:rsid w:val="00862F9F"/>
    <w:rsid w:val="0086309D"/>
    <w:rsid w:val="008630B9"/>
    <w:rsid w:val="00863330"/>
    <w:rsid w:val="00863854"/>
    <w:rsid w:val="00863D7B"/>
    <w:rsid w:val="00863F37"/>
    <w:rsid w:val="0086406B"/>
    <w:rsid w:val="00864C8C"/>
    <w:rsid w:val="00864DAF"/>
    <w:rsid w:val="00865D25"/>
    <w:rsid w:val="00866400"/>
    <w:rsid w:val="008664C8"/>
    <w:rsid w:val="0086656B"/>
    <w:rsid w:val="0086686B"/>
    <w:rsid w:val="00866A47"/>
    <w:rsid w:val="00866BB4"/>
    <w:rsid w:val="00867606"/>
    <w:rsid w:val="00867651"/>
    <w:rsid w:val="0087047C"/>
    <w:rsid w:val="008704A9"/>
    <w:rsid w:val="008705B5"/>
    <w:rsid w:val="00870D04"/>
    <w:rsid w:val="0087118F"/>
    <w:rsid w:val="0087121B"/>
    <w:rsid w:val="008714B6"/>
    <w:rsid w:val="00871C47"/>
    <w:rsid w:val="00871E40"/>
    <w:rsid w:val="00871FC4"/>
    <w:rsid w:val="0087238A"/>
    <w:rsid w:val="008728BC"/>
    <w:rsid w:val="00872AA5"/>
    <w:rsid w:val="00872F0D"/>
    <w:rsid w:val="00872F92"/>
    <w:rsid w:val="00873315"/>
    <w:rsid w:val="0087348D"/>
    <w:rsid w:val="008739D9"/>
    <w:rsid w:val="00873CC0"/>
    <w:rsid w:val="008743F3"/>
    <w:rsid w:val="0087444A"/>
    <w:rsid w:val="00874AB7"/>
    <w:rsid w:val="00874B53"/>
    <w:rsid w:val="00875139"/>
    <w:rsid w:val="00875388"/>
    <w:rsid w:val="008753A3"/>
    <w:rsid w:val="00875410"/>
    <w:rsid w:val="008754BE"/>
    <w:rsid w:val="00875500"/>
    <w:rsid w:val="00876315"/>
    <w:rsid w:val="0087631F"/>
    <w:rsid w:val="00876D40"/>
    <w:rsid w:val="00876D5D"/>
    <w:rsid w:val="00876DF0"/>
    <w:rsid w:val="008770EA"/>
    <w:rsid w:val="008776C1"/>
    <w:rsid w:val="00877886"/>
    <w:rsid w:val="00877A98"/>
    <w:rsid w:val="008801E3"/>
    <w:rsid w:val="008802FD"/>
    <w:rsid w:val="008808BE"/>
    <w:rsid w:val="00880E98"/>
    <w:rsid w:val="00880EDF"/>
    <w:rsid w:val="00880FA3"/>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3F4"/>
    <w:rsid w:val="00884B59"/>
    <w:rsid w:val="00884C22"/>
    <w:rsid w:val="00884C88"/>
    <w:rsid w:val="008850BA"/>
    <w:rsid w:val="00885320"/>
    <w:rsid w:val="0088583D"/>
    <w:rsid w:val="00885876"/>
    <w:rsid w:val="00885EC5"/>
    <w:rsid w:val="00886185"/>
    <w:rsid w:val="008861D9"/>
    <w:rsid w:val="00886201"/>
    <w:rsid w:val="0088638C"/>
    <w:rsid w:val="008866F4"/>
    <w:rsid w:val="00886A8C"/>
    <w:rsid w:val="00886B86"/>
    <w:rsid w:val="00886EDF"/>
    <w:rsid w:val="008870F7"/>
    <w:rsid w:val="00887124"/>
    <w:rsid w:val="00887153"/>
    <w:rsid w:val="008877E0"/>
    <w:rsid w:val="008879C8"/>
    <w:rsid w:val="00887A42"/>
    <w:rsid w:val="00887E00"/>
    <w:rsid w:val="008908E5"/>
    <w:rsid w:val="00890FE6"/>
    <w:rsid w:val="00891216"/>
    <w:rsid w:val="00891C62"/>
    <w:rsid w:val="00891CE9"/>
    <w:rsid w:val="00891E2A"/>
    <w:rsid w:val="008924B5"/>
    <w:rsid w:val="008928FB"/>
    <w:rsid w:val="00892C3A"/>
    <w:rsid w:val="00892ED3"/>
    <w:rsid w:val="00892FFA"/>
    <w:rsid w:val="008937A9"/>
    <w:rsid w:val="00893C3D"/>
    <w:rsid w:val="0089468D"/>
    <w:rsid w:val="008946A0"/>
    <w:rsid w:val="00894B8E"/>
    <w:rsid w:val="00894EF6"/>
    <w:rsid w:val="00894FDC"/>
    <w:rsid w:val="00895C37"/>
    <w:rsid w:val="00895CCD"/>
    <w:rsid w:val="00895DCF"/>
    <w:rsid w:val="008968FA"/>
    <w:rsid w:val="008969C9"/>
    <w:rsid w:val="00896B4E"/>
    <w:rsid w:val="00896BDC"/>
    <w:rsid w:val="008972D8"/>
    <w:rsid w:val="008976A0"/>
    <w:rsid w:val="0089775B"/>
    <w:rsid w:val="0089781C"/>
    <w:rsid w:val="00897ABC"/>
    <w:rsid w:val="00897DD9"/>
    <w:rsid w:val="008A00EC"/>
    <w:rsid w:val="008A1582"/>
    <w:rsid w:val="008A16F9"/>
    <w:rsid w:val="008A1824"/>
    <w:rsid w:val="008A1992"/>
    <w:rsid w:val="008A1BE3"/>
    <w:rsid w:val="008A1D3E"/>
    <w:rsid w:val="008A24A8"/>
    <w:rsid w:val="008A2728"/>
    <w:rsid w:val="008A2CBC"/>
    <w:rsid w:val="008A2EAC"/>
    <w:rsid w:val="008A368F"/>
    <w:rsid w:val="008A382B"/>
    <w:rsid w:val="008A3D6B"/>
    <w:rsid w:val="008A41B8"/>
    <w:rsid w:val="008A4323"/>
    <w:rsid w:val="008A4485"/>
    <w:rsid w:val="008A45BC"/>
    <w:rsid w:val="008A4626"/>
    <w:rsid w:val="008A4B16"/>
    <w:rsid w:val="008A4D63"/>
    <w:rsid w:val="008A4E06"/>
    <w:rsid w:val="008A5166"/>
    <w:rsid w:val="008A574B"/>
    <w:rsid w:val="008A5BA8"/>
    <w:rsid w:val="008A62EE"/>
    <w:rsid w:val="008A6B6E"/>
    <w:rsid w:val="008A6C96"/>
    <w:rsid w:val="008A6D62"/>
    <w:rsid w:val="008A6DD3"/>
    <w:rsid w:val="008A718E"/>
    <w:rsid w:val="008A746F"/>
    <w:rsid w:val="008A7774"/>
    <w:rsid w:val="008A7ECB"/>
    <w:rsid w:val="008A7FC4"/>
    <w:rsid w:val="008B0D33"/>
    <w:rsid w:val="008B13A3"/>
    <w:rsid w:val="008B13E9"/>
    <w:rsid w:val="008B1722"/>
    <w:rsid w:val="008B1788"/>
    <w:rsid w:val="008B1F25"/>
    <w:rsid w:val="008B273E"/>
    <w:rsid w:val="008B2AC3"/>
    <w:rsid w:val="008B2BF0"/>
    <w:rsid w:val="008B2BF5"/>
    <w:rsid w:val="008B2C0E"/>
    <w:rsid w:val="008B2E45"/>
    <w:rsid w:val="008B2E57"/>
    <w:rsid w:val="008B336D"/>
    <w:rsid w:val="008B3A4B"/>
    <w:rsid w:val="008B3B51"/>
    <w:rsid w:val="008B3BFF"/>
    <w:rsid w:val="008B4057"/>
    <w:rsid w:val="008B4097"/>
    <w:rsid w:val="008B4145"/>
    <w:rsid w:val="008B46A9"/>
    <w:rsid w:val="008B4CAC"/>
    <w:rsid w:val="008B4EEE"/>
    <w:rsid w:val="008B4F54"/>
    <w:rsid w:val="008B4FD3"/>
    <w:rsid w:val="008B5290"/>
    <w:rsid w:val="008B61BF"/>
    <w:rsid w:val="008B6DA5"/>
    <w:rsid w:val="008B71EA"/>
    <w:rsid w:val="008B7798"/>
    <w:rsid w:val="008B78C5"/>
    <w:rsid w:val="008B7983"/>
    <w:rsid w:val="008C0041"/>
    <w:rsid w:val="008C0787"/>
    <w:rsid w:val="008C09DD"/>
    <w:rsid w:val="008C13B8"/>
    <w:rsid w:val="008C149B"/>
    <w:rsid w:val="008C169E"/>
    <w:rsid w:val="008C17DC"/>
    <w:rsid w:val="008C190F"/>
    <w:rsid w:val="008C1AFC"/>
    <w:rsid w:val="008C1BC1"/>
    <w:rsid w:val="008C257D"/>
    <w:rsid w:val="008C2983"/>
    <w:rsid w:val="008C2C04"/>
    <w:rsid w:val="008C2CF5"/>
    <w:rsid w:val="008C2CFD"/>
    <w:rsid w:val="008C34BF"/>
    <w:rsid w:val="008C3578"/>
    <w:rsid w:val="008C38B8"/>
    <w:rsid w:val="008C3E8C"/>
    <w:rsid w:val="008C3FA4"/>
    <w:rsid w:val="008C478B"/>
    <w:rsid w:val="008C4B54"/>
    <w:rsid w:val="008C5351"/>
    <w:rsid w:val="008C57D6"/>
    <w:rsid w:val="008C5B00"/>
    <w:rsid w:val="008C603A"/>
    <w:rsid w:val="008C6437"/>
    <w:rsid w:val="008C6481"/>
    <w:rsid w:val="008C6784"/>
    <w:rsid w:val="008C679F"/>
    <w:rsid w:val="008C699C"/>
    <w:rsid w:val="008C709D"/>
    <w:rsid w:val="008C71C8"/>
    <w:rsid w:val="008C76EC"/>
    <w:rsid w:val="008C789C"/>
    <w:rsid w:val="008C7F64"/>
    <w:rsid w:val="008D0615"/>
    <w:rsid w:val="008D0E5A"/>
    <w:rsid w:val="008D167D"/>
    <w:rsid w:val="008D16E0"/>
    <w:rsid w:val="008D1C51"/>
    <w:rsid w:val="008D261F"/>
    <w:rsid w:val="008D3037"/>
    <w:rsid w:val="008D304B"/>
    <w:rsid w:val="008D34C1"/>
    <w:rsid w:val="008D4384"/>
    <w:rsid w:val="008D472F"/>
    <w:rsid w:val="008D492A"/>
    <w:rsid w:val="008D4B58"/>
    <w:rsid w:val="008D4B8A"/>
    <w:rsid w:val="008D5612"/>
    <w:rsid w:val="008D592C"/>
    <w:rsid w:val="008D6184"/>
    <w:rsid w:val="008D6541"/>
    <w:rsid w:val="008D7119"/>
    <w:rsid w:val="008D7D7B"/>
    <w:rsid w:val="008E06FB"/>
    <w:rsid w:val="008E09AE"/>
    <w:rsid w:val="008E0F52"/>
    <w:rsid w:val="008E122C"/>
    <w:rsid w:val="008E133A"/>
    <w:rsid w:val="008E150A"/>
    <w:rsid w:val="008E2316"/>
    <w:rsid w:val="008E25F1"/>
    <w:rsid w:val="008E30D4"/>
    <w:rsid w:val="008E34BE"/>
    <w:rsid w:val="008E3D24"/>
    <w:rsid w:val="008E3F8B"/>
    <w:rsid w:val="008E42F4"/>
    <w:rsid w:val="008E44FD"/>
    <w:rsid w:val="008E5307"/>
    <w:rsid w:val="008E5595"/>
    <w:rsid w:val="008E5657"/>
    <w:rsid w:val="008E59BE"/>
    <w:rsid w:val="008E5B89"/>
    <w:rsid w:val="008E5BB9"/>
    <w:rsid w:val="008E5E51"/>
    <w:rsid w:val="008E607E"/>
    <w:rsid w:val="008E6165"/>
    <w:rsid w:val="008E61C9"/>
    <w:rsid w:val="008E67D5"/>
    <w:rsid w:val="008E721F"/>
    <w:rsid w:val="008E754D"/>
    <w:rsid w:val="008E7D63"/>
    <w:rsid w:val="008F002A"/>
    <w:rsid w:val="008F00DB"/>
    <w:rsid w:val="008F034F"/>
    <w:rsid w:val="008F059E"/>
    <w:rsid w:val="008F08FE"/>
    <w:rsid w:val="008F0BA7"/>
    <w:rsid w:val="008F0EDA"/>
    <w:rsid w:val="008F110E"/>
    <w:rsid w:val="008F1264"/>
    <w:rsid w:val="008F1339"/>
    <w:rsid w:val="008F1FFF"/>
    <w:rsid w:val="008F20D9"/>
    <w:rsid w:val="008F2CA1"/>
    <w:rsid w:val="008F356D"/>
    <w:rsid w:val="008F37D3"/>
    <w:rsid w:val="008F3D4F"/>
    <w:rsid w:val="008F449D"/>
    <w:rsid w:val="008F47C6"/>
    <w:rsid w:val="008F4AAC"/>
    <w:rsid w:val="008F4CF7"/>
    <w:rsid w:val="008F4D29"/>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1959"/>
    <w:rsid w:val="00901B65"/>
    <w:rsid w:val="00901D4A"/>
    <w:rsid w:val="009026AD"/>
    <w:rsid w:val="009028C9"/>
    <w:rsid w:val="0090350F"/>
    <w:rsid w:val="009036BC"/>
    <w:rsid w:val="00903AF4"/>
    <w:rsid w:val="00903AFB"/>
    <w:rsid w:val="00904888"/>
    <w:rsid w:val="00904B84"/>
    <w:rsid w:val="00905106"/>
    <w:rsid w:val="0090515B"/>
    <w:rsid w:val="0090592E"/>
    <w:rsid w:val="00905C47"/>
    <w:rsid w:val="00905E32"/>
    <w:rsid w:val="00905E93"/>
    <w:rsid w:val="00906379"/>
    <w:rsid w:val="0090638B"/>
    <w:rsid w:val="00906393"/>
    <w:rsid w:val="00906480"/>
    <w:rsid w:val="0090680F"/>
    <w:rsid w:val="00906FA2"/>
    <w:rsid w:val="00907086"/>
    <w:rsid w:val="00907481"/>
    <w:rsid w:val="0090764B"/>
    <w:rsid w:val="00907C37"/>
    <w:rsid w:val="00907FB5"/>
    <w:rsid w:val="0091001B"/>
    <w:rsid w:val="009101B0"/>
    <w:rsid w:val="009101EA"/>
    <w:rsid w:val="009106EE"/>
    <w:rsid w:val="009106FC"/>
    <w:rsid w:val="0091090F"/>
    <w:rsid w:val="00910D45"/>
    <w:rsid w:val="00911210"/>
    <w:rsid w:val="00911514"/>
    <w:rsid w:val="00911748"/>
    <w:rsid w:val="009118BB"/>
    <w:rsid w:val="00911912"/>
    <w:rsid w:val="0091191F"/>
    <w:rsid w:val="009127AA"/>
    <w:rsid w:val="009128C0"/>
    <w:rsid w:val="00912A2F"/>
    <w:rsid w:val="009140CD"/>
    <w:rsid w:val="0091436E"/>
    <w:rsid w:val="009148F3"/>
    <w:rsid w:val="009149E0"/>
    <w:rsid w:val="00915002"/>
    <w:rsid w:val="00915541"/>
    <w:rsid w:val="00915B81"/>
    <w:rsid w:val="00915D6B"/>
    <w:rsid w:val="009160DF"/>
    <w:rsid w:val="00916159"/>
    <w:rsid w:val="00916287"/>
    <w:rsid w:val="009162C7"/>
    <w:rsid w:val="00916373"/>
    <w:rsid w:val="0091671D"/>
    <w:rsid w:val="00916AA2"/>
    <w:rsid w:val="00916B1D"/>
    <w:rsid w:val="00916EC2"/>
    <w:rsid w:val="00917028"/>
    <w:rsid w:val="009174AA"/>
    <w:rsid w:val="009178BD"/>
    <w:rsid w:val="00917FC1"/>
    <w:rsid w:val="00920345"/>
    <w:rsid w:val="00920424"/>
    <w:rsid w:val="00920B54"/>
    <w:rsid w:val="00920BB3"/>
    <w:rsid w:val="00920CDB"/>
    <w:rsid w:val="00920F28"/>
    <w:rsid w:val="009212F6"/>
    <w:rsid w:val="009213BD"/>
    <w:rsid w:val="00921DDD"/>
    <w:rsid w:val="00922435"/>
    <w:rsid w:val="00922DC3"/>
    <w:rsid w:val="00922EDB"/>
    <w:rsid w:val="00923522"/>
    <w:rsid w:val="00923543"/>
    <w:rsid w:val="00923AFA"/>
    <w:rsid w:val="00923F2A"/>
    <w:rsid w:val="00924627"/>
    <w:rsid w:val="00924A68"/>
    <w:rsid w:val="00924F76"/>
    <w:rsid w:val="009250A8"/>
    <w:rsid w:val="0092566F"/>
    <w:rsid w:val="00925BE6"/>
    <w:rsid w:val="00925BF1"/>
    <w:rsid w:val="0092627A"/>
    <w:rsid w:val="00926F61"/>
    <w:rsid w:val="009277E4"/>
    <w:rsid w:val="009301D5"/>
    <w:rsid w:val="0093020A"/>
    <w:rsid w:val="00930500"/>
    <w:rsid w:val="009305A1"/>
    <w:rsid w:val="0093089F"/>
    <w:rsid w:val="00931064"/>
    <w:rsid w:val="009311CC"/>
    <w:rsid w:val="0093123D"/>
    <w:rsid w:val="0093162E"/>
    <w:rsid w:val="009318A3"/>
    <w:rsid w:val="00931B50"/>
    <w:rsid w:val="00932317"/>
    <w:rsid w:val="0093236E"/>
    <w:rsid w:val="009323C2"/>
    <w:rsid w:val="0093268F"/>
    <w:rsid w:val="009327E7"/>
    <w:rsid w:val="00932CD1"/>
    <w:rsid w:val="00932D40"/>
    <w:rsid w:val="00933040"/>
    <w:rsid w:val="009330E9"/>
    <w:rsid w:val="00933B95"/>
    <w:rsid w:val="00933C35"/>
    <w:rsid w:val="00934624"/>
    <w:rsid w:val="009353C6"/>
    <w:rsid w:val="009357EF"/>
    <w:rsid w:val="009358B3"/>
    <w:rsid w:val="00935978"/>
    <w:rsid w:val="00935B49"/>
    <w:rsid w:val="00935D15"/>
    <w:rsid w:val="009366A5"/>
    <w:rsid w:val="00936A6B"/>
    <w:rsid w:val="00936C2F"/>
    <w:rsid w:val="00936C4B"/>
    <w:rsid w:val="00937148"/>
    <w:rsid w:val="00937687"/>
    <w:rsid w:val="00937816"/>
    <w:rsid w:val="00937F05"/>
    <w:rsid w:val="009400C5"/>
    <w:rsid w:val="009402AB"/>
    <w:rsid w:val="00940572"/>
    <w:rsid w:val="00940614"/>
    <w:rsid w:val="00940804"/>
    <w:rsid w:val="009411FB"/>
    <w:rsid w:val="009414A9"/>
    <w:rsid w:val="00941629"/>
    <w:rsid w:val="0094171D"/>
    <w:rsid w:val="00941B71"/>
    <w:rsid w:val="00941F73"/>
    <w:rsid w:val="009421AD"/>
    <w:rsid w:val="0094221C"/>
    <w:rsid w:val="009424B1"/>
    <w:rsid w:val="00942553"/>
    <w:rsid w:val="00942903"/>
    <w:rsid w:val="00942B92"/>
    <w:rsid w:val="00942E18"/>
    <w:rsid w:val="0094392E"/>
    <w:rsid w:val="009439CA"/>
    <w:rsid w:val="00943C03"/>
    <w:rsid w:val="00943DBC"/>
    <w:rsid w:val="0094409C"/>
    <w:rsid w:val="00944159"/>
    <w:rsid w:val="009444D9"/>
    <w:rsid w:val="009449B2"/>
    <w:rsid w:val="00944A82"/>
    <w:rsid w:val="0094540E"/>
    <w:rsid w:val="0094562C"/>
    <w:rsid w:val="00945BCA"/>
    <w:rsid w:val="00946865"/>
    <w:rsid w:val="00946C4D"/>
    <w:rsid w:val="00946FDA"/>
    <w:rsid w:val="009471B7"/>
    <w:rsid w:val="009473C3"/>
    <w:rsid w:val="0094758A"/>
    <w:rsid w:val="009502A9"/>
    <w:rsid w:val="00950409"/>
    <w:rsid w:val="009508F1"/>
    <w:rsid w:val="009509EA"/>
    <w:rsid w:val="00950A0E"/>
    <w:rsid w:val="0095165C"/>
    <w:rsid w:val="00951C30"/>
    <w:rsid w:val="0095285B"/>
    <w:rsid w:val="00952966"/>
    <w:rsid w:val="009531B5"/>
    <w:rsid w:val="009536DE"/>
    <w:rsid w:val="00953FE9"/>
    <w:rsid w:val="0095451C"/>
    <w:rsid w:val="0095481C"/>
    <w:rsid w:val="0095498C"/>
    <w:rsid w:val="00954AE8"/>
    <w:rsid w:val="00954CD7"/>
    <w:rsid w:val="00954E7F"/>
    <w:rsid w:val="009556D5"/>
    <w:rsid w:val="00955E45"/>
    <w:rsid w:val="00955F58"/>
    <w:rsid w:val="009564A2"/>
    <w:rsid w:val="009567E6"/>
    <w:rsid w:val="009569C0"/>
    <w:rsid w:val="00956B7B"/>
    <w:rsid w:val="00957076"/>
    <w:rsid w:val="00957081"/>
    <w:rsid w:val="009570A9"/>
    <w:rsid w:val="00957132"/>
    <w:rsid w:val="00957674"/>
    <w:rsid w:val="009576FD"/>
    <w:rsid w:val="009578EB"/>
    <w:rsid w:val="009578FF"/>
    <w:rsid w:val="00957B0C"/>
    <w:rsid w:val="00957E25"/>
    <w:rsid w:val="00957E2D"/>
    <w:rsid w:val="00957F26"/>
    <w:rsid w:val="00960446"/>
    <w:rsid w:val="00960CC9"/>
    <w:rsid w:val="00960F1B"/>
    <w:rsid w:val="009610ED"/>
    <w:rsid w:val="0096179B"/>
    <w:rsid w:val="00961D3A"/>
    <w:rsid w:val="00961DDB"/>
    <w:rsid w:val="00962AEF"/>
    <w:rsid w:val="00962AF9"/>
    <w:rsid w:val="00962C96"/>
    <w:rsid w:val="00962CF7"/>
    <w:rsid w:val="009630FC"/>
    <w:rsid w:val="009633BB"/>
    <w:rsid w:val="009634AD"/>
    <w:rsid w:val="0096353B"/>
    <w:rsid w:val="00963A21"/>
    <w:rsid w:val="00964016"/>
    <w:rsid w:val="009641DA"/>
    <w:rsid w:val="00964221"/>
    <w:rsid w:val="009643BF"/>
    <w:rsid w:val="0096485F"/>
    <w:rsid w:val="00965045"/>
    <w:rsid w:val="009651DC"/>
    <w:rsid w:val="00965D86"/>
    <w:rsid w:val="009660E7"/>
    <w:rsid w:val="00966B46"/>
    <w:rsid w:val="0096726D"/>
    <w:rsid w:val="00967354"/>
    <w:rsid w:val="00967C43"/>
    <w:rsid w:val="009709E5"/>
    <w:rsid w:val="009710F4"/>
    <w:rsid w:val="00971592"/>
    <w:rsid w:val="0097172B"/>
    <w:rsid w:val="00971B62"/>
    <w:rsid w:val="00971DDF"/>
    <w:rsid w:val="00971F1D"/>
    <w:rsid w:val="00972237"/>
    <w:rsid w:val="009726DC"/>
    <w:rsid w:val="00972871"/>
    <w:rsid w:val="00972BF7"/>
    <w:rsid w:val="00972EC1"/>
    <w:rsid w:val="0097309D"/>
    <w:rsid w:val="0097318A"/>
    <w:rsid w:val="009731D6"/>
    <w:rsid w:val="00973A99"/>
    <w:rsid w:val="00974050"/>
    <w:rsid w:val="00974207"/>
    <w:rsid w:val="00974708"/>
    <w:rsid w:val="00974746"/>
    <w:rsid w:val="009750A3"/>
    <w:rsid w:val="00975119"/>
    <w:rsid w:val="0097544F"/>
    <w:rsid w:val="009757C7"/>
    <w:rsid w:val="009768B8"/>
    <w:rsid w:val="00976F04"/>
    <w:rsid w:val="009773EF"/>
    <w:rsid w:val="009777F4"/>
    <w:rsid w:val="00977AD8"/>
    <w:rsid w:val="00977DAD"/>
    <w:rsid w:val="00980A10"/>
    <w:rsid w:val="00981130"/>
    <w:rsid w:val="0098152E"/>
    <w:rsid w:val="009815DC"/>
    <w:rsid w:val="0098164B"/>
    <w:rsid w:val="00981A9B"/>
    <w:rsid w:val="00981C03"/>
    <w:rsid w:val="0098251E"/>
    <w:rsid w:val="00983038"/>
    <w:rsid w:val="00983500"/>
    <w:rsid w:val="0098350B"/>
    <w:rsid w:val="00983D46"/>
    <w:rsid w:val="00983DCA"/>
    <w:rsid w:val="0098406F"/>
    <w:rsid w:val="0098431E"/>
    <w:rsid w:val="00984439"/>
    <w:rsid w:val="009844C1"/>
    <w:rsid w:val="00984996"/>
    <w:rsid w:val="00985EF7"/>
    <w:rsid w:val="00986396"/>
    <w:rsid w:val="00986CF9"/>
    <w:rsid w:val="00987416"/>
    <w:rsid w:val="00987A75"/>
    <w:rsid w:val="00987C9B"/>
    <w:rsid w:val="00990252"/>
    <w:rsid w:val="009907E2"/>
    <w:rsid w:val="00990894"/>
    <w:rsid w:val="00990C0E"/>
    <w:rsid w:val="00990D75"/>
    <w:rsid w:val="00991093"/>
    <w:rsid w:val="0099163B"/>
    <w:rsid w:val="00992343"/>
    <w:rsid w:val="00992924"/>
    <w:rsid w:val="00992958"/>
    <w:rsid w:val="00992A96"/>
    <w:rsid w:val="00992E78"/>
    <w:rsid w:val="00993492"/>
    <w:rsid w:val="0099363C"/>
    <w:rsid w:val="009937F9"/>
    <w:rsid w:val="00993911"/>
    <w:rsid w:val="00993FA0"/>
    <w:rsid w:val="009941C3"/>
    <w:rsid w:val="009944CB"/>
    <w:rsid w:val="009959AF"/>
    <w:rsid w:val="009960B1"/>
    <w:rsid w:val="00996306"/>
    <w:rsid w:val="00996555"/>
    <w:rsid w:val="00996744"/>
    <w:rsid w:val="009967DA"/>
    <w:rsid w:val="00996CCD"/>
    <w:rsid w:val="0099705B"/>
    <w:rsid w:val="0099712B"/>
    <w:rsid w:val="009976EF"/>
    <w:rsid w:val="00997748"/>
    <w:rsid w:val="009977B3"/>
    <w:rsid w:val="00997969"/>
    <w:rsid w:val="009979FE"/>
    <w:rsid w:val="00997C1A"/>
    <w:rsid w:val="00997CF4"/>
    <w:rsid w:val="009A00C6"/>
    <w:rsid w:val="009A02E9"/>
    <w:rsid w:val="009A051F"/>
    <w:rsid w:val="009A0E07"/>
    <w:rsid w:val="009A0FD5"/>
    <w:rsid w:val="009A1169"/>
    <w:rsid w:val="009A1425"/>
    <w:rsid w:val="009A1A10"/>
    <w:rsid w:val="009A1AAC"/>
    <w:rsid w:val="009A1B7B"/>
    <w:rsid w:val="009A21AF"/>
    <w:rsid w:val="009A2BC7"/>
    <w:rsid w:val="009A2D7E"/>
    <w:rsid w:val="009A3442"/>
    <w:rsid w:val="009A3789"/>
    <w:rsid w:val="009A3902"/>
    <w:rsid w:val="009A3AA7"/>
    <w:rsid w:val="009A3CC3"/>
    <w:rsid w:val="009A3FD5"/>
    <w:rsid w:val="009A4860"/>
    <w:rsid w:val="009A5407"/>
    <w:rsid w:val="009A559B"/>
    <w:rsid w:val="009A5CF5"/>
    <w:rsid w:val="009A61CB"/>
    <w:rsid w:val="009A65A0"/>
    <w:rsid w:val="009A66C7"/>
    <w:rsid w:val="009A6919"/>
    <w:rsid w:val="009A6AC7"/>
    <w:rsid w:val="009A6CC2"/>
    <w:rsid w:val="009A704F"/>
    <w:rsid w:val="009A7831"/>
    <w:rsid w:val="009B0408"/>
    <w:rsid w:val="009B052B"/>
    <w:rsid w:val="009B0843"/>
    <w:rsid w:val="009B0D83"/>
    <w:rsid w:val="009B0F58"/>
    <w:rsid w:val="009B13DD"/>
    <w:rsid w:val="009B153F"/>
    <w:rsid w:val="009B158F"/>
    <w:rsid w:val="009B18B4"/>
    <w:rsid w:val="009B191B"/>
    <w:rsid w:val="009B1A6D"/>
    <w:rsid w:val="009B1E47"/>
    <w:rsid w:val="009B20D0"/>
    <w:rsid w:val="009B21EC"/>
    <w:rsid w:val="009B28FE"/>
    <w:rsid w:val="009B2CED"/>
    <w:rsid w:val="009B3293"/>
    <w:rsid w:val="009B3397"/>
    <w:rsid w:val="009B343E"/>
    <w:rsid w:val="009B345D"/>
    <w:rsid w:val="009B3A1F"/>
    <w:rsid w:val="009B3D41"/>
    <w:rsid w:val="009B4B01"/>
    <w:rsid w:val="009B557A"/>
    <w:rsid w:val="009B57C8"/>
    <w:rsid w:val="009B5A4D"/>
    <w:rsid w:val="009B5BA5"/>
    <w:rsid w:val="009B5F3E"/>
    <w:rsid w:val="009B61A3"/>
    <w:rsid w:val="009B6CC2"/>
    <w:rsid w:val="009B7321"/>
    <w:rsid w:val="009B77A4"/>
    <w:rsid w:val="009B7A72"/>
    <w:rsid w:val="009B7BB8"/>
    <w:rsid w:val="009C126A"/>
    <w:rsid w:val="009C1D4C"/>
    <w:rsid w:val="009C25B0"/>
    <w:rsid w:val="009C298A"/>
    <w:rsid w:val="009C2DAE"/>
    <w:rsid w:val="009C2DD2"/>
    <w:rsid w:val="009C391C"/>
    <w:rsid w:val="009C3ADF"/>
    <w:rsid w:val="009C3C1D"/>
    <w:rsid w:val="009C3C29"/>
    <w:rsid w:val="009C3E24"/>
    <w:rsid w:val="009C3E58"/>
    <w:rsid w:val="009C4063"/>
    <w:rsid w:val="009C427F"/>
    <w:rsid w:val="009C441F"/>
    <w:rsid w:val="009C4A07"/>
    <w:rsid w:val="009C4B8E"/>
    <w:rsid w:val="009C4E86"/>
    <w:rsid w:val="009C5052"/>
    <w:rsid w:val="009C51D5"/>
    <w:rsid w:val="009C543C"/>
    <w:rsid w:val="009C553F"/>
    <w:rsid w:val="009C599A"/>
    <w:rsid w:val="009C5A58"/>
    <w:rsid w:val="009C5A95"/>
    <w:rsid w:val="009C5B37"/>
    <w:rsid w:val="009C5CE3"/>
    <w:rsid w:val="009C5DB5"/>
    <w:rsid w:val="009C650E"/>
    <w:rsid w:val="009C6823"/>
    <w:rsid w:val="009C69C9"/>
    <w:rsid w:val="009C6CCD"/>
    <w:rsid w:val="009C6F5B"/>
    <w:rsid w:val="009C6FB2"/>
    <w:rsid w:val="009C70DB"/>
    <w:rsid w:val="009C790B"/>
    <w:rsid w:val="009C7C05"/>
    <w:rsid w:val="009D0E75"/>
    <w:rsid w:val="009D147F"/>
    <w:rsid w:val="009D159E"/>
    <w:rsid w:val="009D19BC"/>
    <w:rsid w:val="009D1ACB"/>
    <w:rsid w:val="009D2348"/>
    <w:rsid w:val="009D24F7"/>
    <w:rsid w:val="009D2863"/>
    <w:rsid w:val="009D2E44"/>
    <w:rsid w:val="009D2F0C"/>
    <w:rsid w:val="009D3578"/>
    <w:rsid w:val="009D3A5F"/>
    <w:rsid w:val="009D3C35"/>
    <w:rsid w:val="009D3EF3"/>
    <w:rsid w:val="009D41D3"/>
    <w:rsid w:val="009D43E5"/>
    <w:rsid w:val="009D4D6E"/>
    <w:rsid w:val="009D5177"/>
    <w:rsid w:val="009D5193"/>
    <w:rsid w:val="009D5231"/>
    <w:rsid w:val="009D5B6B"/>
    <w:rsid w:val="009D5C32"/>
    <w:rsid w:val="009D5CEC"/>
    <w:rsid w:val="009D6131"/>
    <w:rsid w:val="009D6472"/>
    <w:rsid w:val="009D6973"/>
    <w:rsid w:val="009D6A86"/>
    <w:rsid w:val="009D6AD0"/>
    <w:rsid w:val="009D7281"/>
    <w:rsid w:val="009D73D3"/>
    <w:rsid w:val="009D74D1"/>
    <w:rsid w:val="009D79F4"/>
    <w:rsid w:val="009D7A14"/>
    <w:rsid w:val="009D7DA4"/>
    <w:rsid w:val="009E00CB"/>
    <w:rsid w:val="009E0489"/>
    <w:rsid w:val="009E0B1C"/>
    <w:rsid w:val="009E0D4A"/>
    <w:rsid w:val="009E1374"/>
    <w:rsid w:val="009E1802"/>
    <w:rsid w:val="009E2277"/>
    <w:rsid w:val="009E2B4C"/>
    <w:rsid w:val="009E2C12"/>
    <w:rsid w:val="009E3B26"/>
    <w:rsid w:val="009E3CD1"/>
    <w:rsid w:val="009E3F88"/>
    <w:rsid w:val="009E44F5"/>
    <w:rsid w:val="009E4CAC"/>
    <w:rsid w:val="009E5AF5"/>
    <w:rsid w:val="009E5EB5"/>
    <w:rsid w:val="009E6BC2"/>
    <w:rsid w:val="009E7178"/>
    <w:rsid w:val="009E74F0"/>
    <w:rsid w:val="009E7519"/>
    <w:rsid w:val="009F0768"/>
    <w:rsid w:val="009F0924"/>
    <w:rsid w:val="009F152E"/>
    <w:rsid w:val="009F1B3E"/>
    <w:rsid w:val="009F1C74"/>
    <w:rsid w:val="009F2530"/>
    <w:rsid w:val="009F2901"/>
    <w:rsid w:val="009F2A32"/>
    <w:rsid w:val="009F2B43"/>
    <w:rsid w:val="009F2CE5"/>
    <w:rsid w:val="009F313D"/>
    <w:rsid w:val="009F3172"/>
    <w:rsid w:val="009F3320"/>
    <w:rsid w:val="009F372A"/>
    <w:rsid w:val="009F39AF"/>
    <w:rsid w:val="009F39EB"/>
    <w:rsid w:val="009F41F2"/>
    <w:rsid w:val="009F4EDC"/>
    <w:rsid w:val="009F5211"/>
    <w:rsid w:val="009F5ACD"/>
    <w:rsid w:val="009F6089"/>
    <w:rsid w:val="009F6789"/>
    <w:rsid w:val="009F6BDC"/>
    <w:rsid w:val="009F7143"/>
    <w:rsid w:val="009F75E7"/>
    <w:rsid w:val="009F7867"/>
    <w:rsid w:val="009F794A"/>
    <w:rsid w:val="009F7B81"/>
    <w:rsid w:val="009F7D66"/>
    <w:rsid w:val="009F7DFA"/>
    <w:rsid w:val="009F7EE2"/>
    <w:rsid w:val="009F7FBB"/>
    <w:rsid w:val="00A000D0"/>
    <w:rsid w:val="00A00BD2"/>
    <w:rsid w:val="00A00D54"/>
    <w:rsid w:val="00A00E56"/>
    <w:rsid w:val="00A01074"/>
    <w:rsid w:val="00A01157"/>
    <w:rsid w:val="00A012B6"/>
    <w:rsid w:val="00A01C4B"/>
    <w:rsid w:val="00A01C99"/>
    <w:rsid w:val="00A020C1"/>
    <w:rsid w:val="00A027F3"/>
    <w:rsid w:val="00A02DC1"/>
    <w:rsid w:val="00A02FAD"/>
    <w:rsid w:val="00A03223"/>
    <w:rsid w:val="00A03978"/>
    <w:rsid w:val="00A03986"/>
    <w:rsid w:val="00A03C54"/>
    <w:rsid w:val="00A03F5D"/>
    <w:rsid w:val="00A04276"/>
    <w:rsid w:val="00A04ACA"/>
    <w:rsid w:val="00A052D8"/>
    <w:rsid w:val="00A05796"/>
    <w:rsid w:val="00A05D0A"/>
    <w:rsid w:val="00A05DF3"/>
    <w:rsid w:val="00A05F1A"/>
    <w:rsid w:val="00A06147"/>
    <w:rsid w:val="00A065A5"/>
    <w:rsid w:val="00A0670C"/>
    <w:rsid w:val="00A068E4"/>
    <w:rsid w:val="00A06D87"/>
    <w:rsid w:val="00A077E4"/>
    <w:rsid w:val="00A07869"/>
    <w:rsid w:val="00A07976"/>
    <w:rsid w:val="00A07A51"/>
    <w:rsid w:val="00A07AFA"/>
    <w:rsid w:val="00A07E08"/>
    <w:rsid w:val="00A102C4"/>
    <w:rsid w:val="00A103A0"/>
    <w:rsid w:val="00A10ABD"/>
    <w:rsid w:val="00A10E6C"/>
    <w:rsid w:val="00A1104F"/>
    <w:rsid w:val="00A1113C"/>
    <w:rsid w:val="00A1134F"/>
    <w:rsid w:val="00A118DB"/>
    <w:rsid w:val="00A11ABA"/>
    <w:rsid w:val="00A11D42"/>
    <w:rsid w:val="00A11FE8"/>
    <w:rsid w:val="00A12521"/>
    <w:rsid w:val="00A12549"/>
    <w:rsid w:val="00A12798"/>
    <w:rsid w:val="00A12C1F"/>
    <w:rsid w:val="00A13368"/>
    <w:rsid w:val="00A1336B"/>
    <w:rsid w:val="00A135EA"/>
    <w:rsid w:val="00A13EAC"/>
    <w:rsid w:val="00A13EE7"/>
    <w:rsid w:val="00A14098"/>
    <w:rsid w:val="00A14357"/>
    <w:rsid w:val="00A144A6"/>
    <w:rsid w:val="00A1454C"/>
    <w:rsid w:val="00A146D9"/>
    <w:rsid w:val="00A14C20"/>
    <w:rsid w:val="00A153AD"/>
    <w:rsid w:val="00A153BE"/>
    <w:rsid w:val="00A15746"/>
    <w:rsid w:val="00A15C4B"/>
    <w:rsid w:val="00A15DEE"/>
    <w:rsid w:val="00A162B7"/>
    <w:rsid w:val="00A167B5"/>
    <w:rsid w:val="00A168A6"/>
    <w:rsid w:val="00A16AD7"/>
    <w:rsid w:val="00A16C7F"/>
    <w:rsid w:val="00A16DBE"/>
    <w:rsid w:val="00A17C4F"/>
    <w:rsid w:val="00A2008F"/>
    <w:rsid w:val="00A201C5"/>
    <w:rsid w:val="00A20653"/>
    <w:rsid w:val="00A20A39"/>
    <w:rsid w:val="00A20EE5"/>
    <w:rsid w:val="00A21013"/>
    <w:rsid w:val="00A2190A"/>
    <w:rsid w:val="00A21A48"/>
    <w:rsid w:val="00A21B7C"/>
    <w:rsid w:val="00A21DCE"/>
    <w:rsid w:val="00A225E4"/>
    <w:rsid w:val="00A22681"/>
    <w:rsid w:val="00A22837"/>
    <w:rsid w:val="00A22A74"/>
    <w:rsid w:val="00A22C0A"/>
    <w:rsid w:val="00A22C38"/>
    <w:rsid w:val="00A23727"/>
    <w:rsid w:val="00A238BD"/>
    <w:rsid w:val="00A23BF6"/>
    <w:rsid w:val="00A23DA4"/>
    <w:rsid w:val="00A243E4"/>
    <w:rsid w:val="00A2459D"/>
    <w:rsid w:val="00A247DE"/>
    <w:rsid w:val="00A24907"/>
    <w:rsid w:val="00A24C18"/>
    <w:rsid w:val="00A24E23"/>
    <w:rsid w:val="00A24FB3"/>
    <w:rsid w:val="00A2523E"/>
    <w:rsid w:val="00A25A02"/>
    <w:rsid w:val="00A25F05"/>
    <w:rsid w:val="00A261C0"/>
    <w:rsid w:val="00A263E5"/>
    <w:rsid w:val="00A26940"/>
    <w:rsid w:val="00A26A80"/>
    <w:rsid w:val="00A26F47"/>
    <w:rsid w:val="00A271EF"/>
    <w:rsid w:val="00A272D1"/>
    <w:rsid w:val="00A2737F"/>
    <w:rsid w:val="00A27652"/>
    <w:rsid w:val="00A27734"/>
    <w:rsid w:val="00A27BF9"/>
    <w:rsid w:val="00A27D6E"/>
    <w:rsid w:val="00A30398"/>
    <w:rsid w:val="00A3073C"/>
    <w:rsid w:val="00A30756"/>
    <w:rsid w:val="00A308CE"/>
    <w:rsid w:val="00A311AE"/>
    <w:rsid w:val="00A312A6"/>
    <w:rsid w:val="00A3130E"/>
    <w:rsid w:val="00A3155E"/>
    <w:rsid w:val="00A31D73"/>
    <w:rsid w:val="00A31DB4"/>
    <w:rsid w:val="00A31DE6"/>
    <w:rsid w:val="00A324CF"/>
    <w:rsid w:val="00A32E8B"/>
    <w:rsid w:val="00A32ED6"/>
    <w:rsid w:val="00A3370E"/>
    <w:rsid w:val="00A344A5"/>
    <w:rsid w:val="00A346C3"/>
    <w:rsid w:val="00A34759"/>
    <w:rsid w:val="00A34BD1"/>
    <w:rsid w:val="00A34C1F"/>
    <w:rsid w:val="00A34DB0"/>
    <w:rsid w:val="00A35636"/>
    <w:rsid w:val="00A35A48"/>
    <w:rsid w:val="00A35B07"/>
    <w:rsid w:val="00A36F91"/>
    <w:rsid w:val="00A3713F"/>
    <w:rsid w:val="00A37DB1"/>
    <w:rsid w:val="00A37F1D"/>
    <w:rsid w:val="00A37FC7"/>
    <w:rsid w:val="00A40391"/>
    <w:rsid w:val="00A404FA"/>
    <w:rsid w:val="00A413F0"/>
    <w:rsid w:val="00A41882"/>
    <w:rsid w:val="00A41B56"/>
    <w:rsid w:val="00A41E6C"/>
    <w:rsid w:val="00A428BD"/>
    <w:rsid w:val="00A428EC"/>
    <w:rsid w:val="00A429FD"/>
    <w:rsid w:val="00A42D07"/>
    <w:rsid w:val="00A43CEA"/>
    <w:rsid w:val="00A43DA6"/>
    <w:rsid w:val="00A43ED9"/>
    <w:rsid w:val="00A44279"/>
    <w:rsid w:val="00A44322"/>
    <w:rsid w:val="00A44BA8"/>
    <w:rsid w:val="00A450C0"/>
    <w:rsid w:val="00A4526A"/>
    <w:rsid w:val="00A45468"/>
    <w:rsid w:val="00A45495"/>
    <w:rsid w:val="00A455F8"/>
    <w:rsid w:val="00A457D4"/>
    <w:rsid w:val="00A45A35"/>
    <w:rsid w:val="00A45BDF"/>
    <w:rsid w:val="00A461A6"/>
    <w:rsid w:val="00A46D28"/>
    <w:rsid w:val="00A472BD"/>
    <w:rsid w:val="00A4791B"/>
    <w:rsid w:val="00A50A48"/>
    <w:rsid w:val="00A50CEB"/>
    <w:rsid w:val="00A50ED1"/>
    <w:rsid w:val="00A51242"/>
    <w:rsid w:val="00A51295"/>
    <w:rsid w:val="00A513CA"/>
    <w:rsid w:val="00A51522"/>
    <w:rsid w:val="00A51573"/>
    <w:rsid w:val="00A51A5E"/>
    <w:rsid w:val="00A52523"/>
    <w:rsid w:val="00A52895"/>
    <w:rsid w:val="00A52A1B"/>
    <w:rsid w:val="00A52CAE"/>
    <w:rsid w:val="00A53C75"/>
    <w:rsid w:val="00A53DA0"/>
    <w:rsid w:val="00A53F30"/>
    <w:rsid w:val="00A549A9"/>
    <w:rsid w:val="00A54C80"/>
    <w:rsid w:val="00A550A5"/>
    <w:rsid w:val="00A55735"/>
    <w:rsid w:val="00A559F5"/>
    <w:rsid w:val="00A5608F"/>
    <w:rsid w:val="00A5669A"/>
    <w:rsid w:val="00A5692A"/>
    <w:rsid w:val="00A57025"/>
    <w:rsid w:val="00A5765D"/>
    <w:rsid w:val="00A576EB"/>
    <w:rsid w:val="00A600ED"/>
    <w:rsid w:val="00A6046D"/>
    <w:rsid w:val="00A607CB"/>
    <w:rsid w:val="00A60A55"/>
    <w:rsid w:val="00A60D9B"/>
    <w:rsid w:val="00A61543"/>
    <w:rsid w:val="00A6184C"/>
    <w:rsid w:val="00A61BFB"/>
    <w:rsid w:val="00A61D00"/>
    <w:rsid w:val="00A61F66"/>
    <w:rsid w:val="00A62B42"/>
    <w:rsid w:val="00A62B75"/>
    <w:rsid w:val="00A62DDC"/>
    <w:rsid w:val="00A6351F"/>
    <w:rsid w:val="00A635EA"/>
    <w:rsid w:val="00A63F65"/>
    <w:rsid w:val="00A650B0"/>
    <w:rsid w:val="00A65768"/>
    <w:rsid w:val="00A65A70"/>
    <w:rsid w:val="00A6604D"/>
    <w:rsid w:val="00A66143"/>
    <w:rsid w:val="00A6635E"/>
    <w:rsid w:val="00A663B9"/>
    <w:rsid w:val="00A665A2"/>
    <w:rsid w:val="00A66B94"/>
    <w:rsid w:val="00A66F36"/>
    <w:rsid w:val="00A672DB"/>
    <w:rsid w:val="00A67525"/>
    <w:rsid w:val="00A67584"/>
    <w:rsid w:val="00A676D9"/>
    <w:rsid w:val="00A67749"/>
    <w:rsid w:val="00A67BF7"/>
    <w:rsid w:val="00A67EFC"/>
    <w:rsid w:val="00A67F98"/>
    <w:rsid w:val="00A7031E"/>
    <w:rsid w:val="00A709A1"/>
    <w:rsid w:val="00A7110C"/>
    <w:rsid w:val="00A71140"/>
    <w:rsid w:val="00A71AE4"/>
    <w:rsid w:val="00A71B04"/>
    <w:rsid w:val="00A71D2F"/>
    <w:rsid w:val="00A71DC7"/>
    <w:rsid w:val="00A727FC"/>
    <w:rsid w:val="00A72B7B"/>
    <w:rsid w:val="00A72DF6"/>
    <w:rsid w:val="00A734BA"/>
    <w:rsid w:val="00A7368C"/>
    <w:rsid w:val="00A73790"/>
    <w:rsid w:val="00A739FB"/>
    <w:rsid w:val="00A73D06"/>
    <w:rsid w:val="00A740BF"/>
    <w:rsid w:val="00A74136"/>
    <w:rsid w:val="00A74692"/>
    <w:rsid w:val="00A74713"/>
    <w:rsid w:val="00A75135"/>
    <w:rsid w:val="00A753FF"/>
    <w:rsid w:val="00A756DD"/>
    <w:rsid w:val="00A75726"/>
    <w:rsid w:val="00A75995"/>
    <w:rsid w:val="00A7618B"/>
    <w:rsid w:val="00A7640B"/>
    <w:rsid w:val="00A767FB"/>
    <w:rsid w:val="00A76E54"/>
    <w:rsid w:val="00A76ED9"/>
    <w:rsid w:val="00A770BD"/>
    <w:rsid w:val="00A77198"/>
    <w:rsid w:val="00A774FA"/>
    <w:rsid w:val="00A7752D"/>
    <w:rsid w:val="00A775CA"/>
    <w:rsid w:val="00A7778B"/>
    <w:rsid w:val="00A801CC"/>
    <w:rsid w:val="00A803BC"/>
    <w:rsid w:val="00A803E4"/>
    <w:rsid w:val="00A8043F"/>
    <w:rsid w:val="00A804C4"/>
    <w:rsid w:val="00A80890"/>
    <w:rsid w:val="00A80969"/>
    <w:rsid w:val="00A815B6"/>
    <w:rsid w:val="00A816F4"/>
    <w:rsid w:val="00A81D03"/>
    <w:rsid w:val="00A821F2"/>
    <w:rsid w:val="00A82831"/>
    <w:rsid w:val="00A82975"/>
    <w:rsid w:val="00A82AA6"/>
    <w:rsid w:val="00A8336D"/>
    <w:rsid w:val="00A838CE"/>
    <w:rsid w:val="00A84644"/>
    <w:rsid w:val="00A84805"/>
    <w:rsid w:val="00A84B8C"/>
    <w:rsid w:val="00A85161"/>
    <w:rsid w:val="00A85279"/>
    <w:rsid w:val="00A85725"/>
    <w:rsid w:val="00A858C5"/>
    <w:rsid w:val="00A85BD7"/>
    <w:rsid w:val="00A85EAE"/>
    <w:rsid w:val="00A869F9"/>
    <w:rsid w:val="00A86A1B"/>
    <w:rsid w:val="00A86AAE"/>
    <w:rsid w:val="00A86EA7"/>
    <w:rsid w:val="00A872DB"/>
    <w:rsid w:val="00A87BD2"/>
    <w:rsid w:val="00A91078"/>
    <w:rsid w:val="00A91244"/>
    <w:rsid w:val="00A9165E"/>
    <w:rsid w:val="00A91778"/>
    <w:rsid w:val="00A91AA1"/>
    <w:rsid w:val="00A91AA6"/>
    <w:rsid w:val="00A91ACF"/>
    <w:rsid w:val="00A9256F"/>
    <w:rsid w:val="00A926A8"/>
    <w:rsid w:val="00A92776"/>
    <w:rsid w:val="00A92C52"/>
    <w:rsid w:val="00A93181"/>
    <w:rsid w:val="00A934A1"/>
    <w:rsid w:val="00A938BB"/>
    <w:rsid w:val="00A938E6"/>
    <w:rsid w:val="00A93CCF"/>
    <w:rsid w:val="00A94640"/>
    <w:rsid w:val="00A94ABF"/>
    <w:rsid w:val="00A94D65"/>
    <w:rsid w:val="00A95100"/>
    <w:rsid w:val="00A958A9"/>
    <w:rsid w:val="00A95BD5"/>
    <w:rsid w:val="00A96095"/>
    <w:rsid w:val="00A966B7"/>
    <w:rsid w:val="00A96F12"/>
    <w:rsid w:val="00A96F78"/>
    <w:rsid w:val="00AA017F"/>
    <w:rsid w:val="00AA09A2"/>
    <w:rsid w:val="00AA0E18"/>
    <w:rsid w:val="00AA1087"/>
    <w:rsid w:val="00AA1BB4"/>
    <w:rsid w:val="00AA1CF3"/>
    <w:rsid w:val="00AA25A9"/>
    <w:rsid w:val="00AA26D9"/>
    <w:rsid w:val="00AA272F"/>
    <w:rsid w:val="00AA2C4C"/>
    <w:rsid w:val="00AA2D68"/>
    <w:rsid w:val="00AA3D94"/>
    <w:rsid w:val="00AA3DEA"/>
    <w:rsid w:val="00AA4BC4"/>
    <w:rsid w:val="00AA4C91"/>
    <w:rsid w:val="00AA51AD"/>
    <w:rsid w:val="00AA591E"/>
    <w:rsid w:val="00AA65C9"/>
    <w:rsid w:val="00AA67D8"/>
    <w:rsid w:val="00AA67F5"/>
    <w:rsid w:val="00AA6815"/>
    <w:rsid w:val="00AA6ACB"/>
    <w:rsid w:val="00AA6C1D"/>
    <w:rsid w:val="00AA7402"/>
    <w:rsid w:val="00AA7CAB"/>
    <w:rsid w:val="00AA7E8F"/>
    <w:rsid w:val="00AB03F7"/>
    <w:rsid w:val="00AB0415"/>
    <w:rsid w:val="00AB078A"/>
    <w:rsid w:val="00AB0913"/>
    <w:rsid w:val="00AB0A32"/>
    <w:rsid w:val="00AB0E56"/>
    <w:rsid w:val="00AB0F4D"/>
    <w:rsid w:val="00AB1524"/>
    <w:rsid w:val="00AB1998"/>
    <w:rsid w:val="00AB1C6D"/>
    <w:rsid w:val="00AB1C7F"/>
    <w:rsid w:val="00AB21A8"/>
    <w:rsid w:val="00AB23A4"/>
    <w:rsid w:val="00AB2A07"/>
    <w:rsid w:val="00AB2BA3"/>
    <w:rsid w:val="00AB2C3C"/>
    <w:rsid w:val="00AB2DE0"/>
    <w:rsid w:val="00AB3053"/>
    <w:rsid w:val="00AB329E"/>
    <w:rsid w:val="00AB36B5"/>
    <w:rsid w:val="00AB3A15"/>
    <w:rsid w:val="00AB4563"/>
    <w:rsid w:val="00AB4621"/>
    <w:rsid w:val="00AB4ECC"/>
    <w:rsid w:val="00AB5AAA"/>
    <w:rsid w:val="00AB5C96"/>
    <w:rsid w:val="00AB6216"/>
    <w:rsid w:val="00AB6601"/>
    <w:rsid w:val="00AB674E"/>
    <w:rsid w:val="00AB6ABA"/>
    <w:rsid w:val="00AB6D79"/>
    <w:rsid w:val="00AB73D7"/>
    <w:rsid w:val="00AB7806"/>
    <w:rsid w:val="00AC025C"/>
    <w:rsid w:val="00AC02C1"/>
    <w:rsid w:val="00AC037F"/>
    <w:rsid w:val="00AC059C"/>
    <w:rsid w:val="00AC0836"/>
    <w:rsid w:val="00AC089E"/>
    <w:rsid w:val="00AC0AB6"/>
    <w:rsid w:val="00AC0C89"/>
    <w:rsid w:val="00AC10AD"/>
    <w:rsid w:val="00AC111B"/>
    <w:rsid w:val="00AC11E9"/>
    <w:rsid w:val="00AC155D"/>
    <w:rsid w:val="00AC1B7C"/>
    <w:rsid w:val="00AC1E55"/>
    <w:rsid w:val="00AC25F8"/>
    <w:rsid w:val="00AC276B"/>
    <w:rsid w:val="00AC2ABF"/>
    <w:rsid w:val="00AC3817"/>
    <w:rsid w:val="00AC3CE9"/>
    <w:rsid w:val="00AC3E23"/>
    <w:rsid w:val="00AC3EE3"/>
    <w:rsid w:val="00AC3F44"/>
    <w:rsid w:val="00AC40CB"/>
    <w:rsid w:val="00AC4295"/>
    <w:rsid w:val="00AC429F"/>
    <w:rsid w:val="00AC49DB"/>
    <w:rsid w:val="00AC52EC"/>
    <w:rsid w:val="00AC60B4"/>
    <w:rsid w:val="00AC60B6"/>
    <w:rsid w:val="00AC6163"/>
    <w:rsid w:val="00AC6ECE"/>
    <w:rsid w:val="00AC6FFC"/>
    <w:rsid w:val="00AC713E"/>
    <w:rsid w:val="00AC76DA"/>
    <w:rsid w:val="00AC7762"/>
    <w:rsid w:val="00AC78BF"/>
    <w:rsid w:val="00AD002B"/>
    <w:rsid w:val="00AD00C5"/>
    <w:rsid w:val="00AD0853"/>
    <w:rsid w:val="00AD0F38"/>
    <w:rsid w:val="00AD165F"/>
    <w:rsid w:val="00AD222F"/>
    <w:rsid w:val="00AD25C8"/>
    <w:rsid w:val="00AD25D1"/>
    <w:rsid w:val="00AD2794"/>
    <w:rsid w:val="00AD2B9F"/>
    <w:rsid w:val="00AD2DC5"/>
    <w:rsid w:val="00AD3084"/>
    <w:rsid w:val="00AD33CC"/>
    <w:rsid w:val="00AD3455"/>
    <w:rsid w:val="00AD3CAD"/>
    <w:rsid w:val="00AD4344"/>
    <w:rsid w:val="00AD4427"/>
    <w:rsid w:val="00AD47BE"/>
    <w:rsid w:val="00AD47DA"/>
    <w:rsid w:val="00AD5086"/>
    <w:rsid w:val="00AD58F6"/>
    <w:rsid w:val="00AD61E5"/>
    <w:rsid w:val="00AD686E"/>
    <w:rsid w:val="00AD69FF"/>
    <w:rsid w:val="00AD6A33"/>
    <w:rsid w:val="00AD6C12"/>
    <w:rsid w:val="00AD6FDF"/>
    <w:rsid w:val="00AD702B"/>
    <w:rsid w:val="00AD72E6"/>
    <w:rsid w:val="00AD788B"/>
    <w:rsid w:val="00AD7C95"/>
    <w:rsid w:val="00AE0086"/>
    <w:rsid w:val="00AE00E0"/>
    <w:rsid w:val="00AE0430"/>
    <w:rsid w:val="00AE06D1"/>
    <w:rsid w:val="00AE0960"/>
    <w:rsid w:val="00AE1006"/>
    <w:rsid w:val="00AE12D9"/>
    <w:rsid w:val="00AE1576"/>
    <w:rsid w:val="00AE25D1"/>
    <w:rsid w:val="00AE2B84"/>
    <w:rsid w:val="00AE2F29"/>
    <w:rsid w:val="00AE3DE1"/>
    <w:rsid w:val="00AE42AC"/>
    <w:rsid w:val="00AE44AC"/>
    <w:rsid w:val="00AE461A"/>
    <w:rsid w:val="00AE48D1"/>
    <w:rsid w:val="00AE5261"/>
    <w:rsid w:val="00AE5A1C"/>
    <w:rsid w:val="00AE60C3"/>
    <w:rsid w:val="00AE63B3"/>
    <w:rsid w:val="00AE6B7F"/>
    <w:rsid w:val="00AE6E76"/>
    <w:rsid w:val="00AE6F68"/>
    <w:rsid w:val="00AE7100"/>
    <w:rsid w:val="00AE72B1"/>
    <w:rsid w:val="00AE7527"/>
    <w:rsid w:val="00AE7B9A"/>
    <w:rsid w:val="00AE7C51"/>
    <w:rsid w:val="00AE7EEA"/>
    <w:rsid w:val="00AF0746"/>
    <w:rsid w:val="00AF09D6"/>
    <w:rsid w:val="00AF0B4D"/>
    <w:rsid w:val="00AF101E"/>
    <w:rsid w:val="00AF11F1"/>
    <w:rsid w:val="00AF1E3C"/>
    <w:rsid w:val="00AF1FF3"/>
    <w:rsid w:val="00AF259C"/>
    <w:rsid w:val="00AF2B2B"/>
    <w:rsid w:val="00AF2D54"/>
    <w:rsid w:val="00AF3458"/>
    <w:rsid w:val="00AF377A"/>
    <w:rsid w:val="00AF3F7B"/>
    <w:rsid w:val="00AF3F9E"/>
    <w:rsid w:val="00AF4145"/>
    <w:rsid w:val="00AF42B4"/>
    <w:rsid w:val="00AF4739"/>
    <w:rsid w:val="00AF49CC"/>
    <w:rsid w:val="00AF4B8A"/>
    <w:rsid w:val="00AF4F1B"/>
    <w:rsid w:val="00AF4F49"/>
    <w:rsid w:val="00AF5090"/>
    <w:rsid w:val="00AF50E9"/>
    <w:rsid w:val="00AF57D8"/>
    <w:rsid w:val="00AF5D48"/>
    <w:rsid w:val="00AF5EC6"/>
    <w:rsid w:val="00AF6BAA"/>
    <w:rsid w:val="00AF6C99"/>
    <w:rsid w:val="00AF6E21"/>
    <w:rsid w:val="00AF6E8A"/>
    <w:rsid w:val="00AF7213"/>
    <w:rsid w:val="00AF7D92"/>
    <w:rsid w:val="00AF7F0B"/>
    <w:rsid w:val="00B00C28"/>
    <w:rsid w:val="00B011CC"/>
    <w:rsid w:val="00B013BB"/>
    <w:rsid w:val="00B016FB"/>
    <w:rsid w:val="00B022D6"/>
    <w:rsid w:val="00B02542"/>
    <w:rsid w:val="00B025AF"/>
    <w:rsid w:val="00B02A2D"/>
    <w:rsid w:val="00B03575"/>
    <w:rsid w:val="00B03A56"/>
    <w:rsid w:val="00B04048"/>
    <w:rsid w:val="00B0433C"/>
    <w:rsid w:val="00B0474B"/>
    <w:rsid w:val="00B04F3D"/>
    <w:rsid w:val="00B055D5"/>
    <w:rsid w:val="00B05702"/>
    <w:rsid w:val="00B05959"/>
    <w:rsid w:val="00B05F56"/>
    <w:rsid w:val="00B065BD"/>
    <w:rsid w:val="00B0666C"/>
    <w:rsid w:val="00B06DD9"/>
    <w:rsid w:val="00B0768E"/>
    <w:rsid w:val="00B07B3F"/>
    <w:rsid w:val="00B07CD6"/>
    <w:rsid w:val="00B07DA1"/>
    <w:rsid w:val="00B07E52"/>
    <w:rsid w:val="00B07F2B"/>
    <w:rsid w:val="00B10010"/>
    <w:rsid w:val="00B102C9"/>
    <w:rsid w:val="00B11394"/>
    <w:rsid w:val="00B1157D"/>
    <w:rsid w:val="00B11775"/>
    <w:rsid w:val="00B1177C"/>
    <w:rsid w:val="00B11BD2"/>
    <w:rsid w:val="00B11FF4"/>
    <w:rsid w:val="00B120C7"/>
    <w:rsid w:val="00B1256B"/>
    <w:rsid w:val="00B12632"/>
    <w:rsid w:val="00B12660"/>
    <w:rsid w:val="00B12F5F"/>
    <w:rsid w:val="00B1302D"/>
    <w:rsid w:val="00B135E0"/>
    <w:rsid w:val="00B14434"/>
    <w:rsid w:val="00B1454A"/>
    <w:rsid w:val="00B14843"/>
    <w:rsid w:val="00B149A6"/>
    <w:rsid w:val="00B14A32"/>
    <w:rsid w:val="00B150E3"/>
    <w:rsid w:val="00B1513F"/>
    <w:rsid w:val="00B1566F"/>
    <w:rsid w:val="00B15B31"/>
    <w:rsid w:val="00B15B89"/>
    <w:rsid w:val="00B15C81"/>
    <w:rsid w:val="00B16271"/>
    <w:rsid w:val="00B16EB9"/>
    <w:rsid w:val="00B17107"/>
    <w:rsid w:val="00B173EE"/>
    <w:rsid w:val="00B1746F"/>
    <w:rsid w:val="00B175E1"/>
    <w:rsid w:val="00B1763B"/>
    <w:rsid w:val="00B1791B"/>
    <w:rsid w:val="00B17C69"/>
    <w:rsid w:val="00B17EA8"/>
    <w:rsid w:val="00B17F86"/>
    <w:rsid w:val="00B201EB"/>
    <w:rsid w:val="00B202E2"/>
    <w:rsid w:val="00B205A5"/>
    <w:rsid w:val="00B20725"/>
    <w:rsid w:val="00B20B94"/>
    <w:rsid w:val="00B22280"/>
    <w:rsid w:val="00B2266C"/>
    <w:rsid w:val="00B23154"/>
    <w:rsid w:val="00B2340D"/>
    <w:rsid w:val="00B2359C"/>
    <w:rsid w:val="00B2382F"/>
    <w:rsid w:val="00B23D06"/>
    <w:rsid w:val="00B24258"/>
    <w:rsid w:val="00B24681"/>
    <w:rsid w:val="00B2506B"/>
    <w:rsid w:val="00B25549"/>
    <w:rsid w:val="00B25CE4"/>
    <w:rsid w:val="00B2628E"/>
    <w:rsid w:val="00B2645A"/>
    <w:rsid w:val="00B26611"/>
    <w:rsid w:val="00B266B0"/>
    <w:rsid w:val="00B272F7"/>
    <w:rsid w:val="00B2776B"/>
    <w:rsid w:val="00B27921"/>
    <w:rsid w:val="00B27E80"/>
    <w:rsid w:val="00B3000E"/>
    <w:rsid w:val="00B305B3"/>
    <w:rsid w:val="00B30D2D"/>
    <w:rsid w:val="00B31053"/>
    <w:rsid w:val="00B31241"/>
    <w:rsid w:val="00B316DF"/>
    <w:rsid w:val="00B31C11"/>
    <w:rsid w:val="00B31FC6"/>
    <w:rsid w:val="00B326A8"/>
    <w:rsid w:val="00B329EB"/>
    <w:rsid w:val="00B33149"/>
    <w:rsid w:val="00B33260"/>
    <w:rsid w:val="00B33508"/>
    <w:rsid w:val="00B3377E"/>
    <w:rsid w:val="00B337AE"/>
    <w:rsid w:val="00B33A96"/>
    <w:rsid w:val="00B341AB"/>
    <w:rsid w:val="00B34244"/>
    <w:rsid w:val="00B3474B"/>
    <w:rsid w:val="00B34DF0"/>
    <w:rsid w:val="00B34EB6"/>
    <w:rsid w:val="00B35630"/>
    <w:rsid w:val="00B35786"/>
    <w:rsid w:val="00B35DA4"/>
    <w:rsid w:val="00B35E8F"/>
    <w:rsid w:val="00B37425"/>
    <w:rsid w:val="00B37EC0"/>
    <w:rsid w:val="00B405E1"/>
    <w:rsid w:val="00B407C2"/>
    <w:rsid w:val="00B40A96"/>
    <w:rsid w:val="00B40ADE"/>
    <w:rsid w:val="00B410D0"/>
    <w:rsid w:val="00B413E8"/>
    <w:rsid w:val="00B414BB"/>
    <w:rsid w:val="00B4175B"/>
    <w:rsid w:val="00B4184B"/>
    <w:rsid w:val="00B422A7"/>
    <w:rsid w:val="00B42805"/>
    <w:rsid w:val="00B42A32"/>
    <w:rsid w:val="00B42AF5"/>
    <w:rsid w:val="00B42F74"/>
    <w:rsid w:val="00B42FA6"/>
    <w:rsid w:val="00B431AE"/>
    <w:rsid w:val="00B432A3"/>
    <w:rsid w:val="00B4399E"/>
    <w:rsid w:val="00B43A16"/>
    <w:rsid w:val="00B43A3D"/>
    <w:rsid w:val="00B43A8A"/>
    <w:rsid w:val="00B44571"/>
    <w:rsid w:val="00B44666"/>
    <w:rsid w:val="00B44CF2"/>
    <w:rsid w:val="00B454BD"/>
    <w:rsid w:val="00B45C10"/>
    <w:rsid w:val="00B45CE1"/>
    <w:rsid w:val="00B45D02"/>
    <w:rsid w:val="00B4656B"/>
    <w:rsid w:val="00B46A75"/>
    <w:rsid w:val="00B46C75"/>
    <w:rsid w:val="00B46E72"/>
    <w:rsid w:val="00B46F33"/>
    <w:rsid w:val="00B47197"/>
    <w:rsid w:val="00B47F89"/>
    <w:rsid w:val="00B47FB0"/>
    <w:rsid w:val="00B500CD"/>
    <w:rsid w:val="00B50391"/>
    <w:rsid w:val="00B50B99"/>
    <w:rsid w:val="00B50F26"/>
    <w:rsid w:val="00B5138B"/>
    <w:rsid w:val="00B5198F"/>
    <w:rsid w:val="00B51BB0"/>
    <w:rsid w:val="00B51C5D"/>
    <w:rsid w:val="00B52341"/>
    <w:rsid w:val="00B5239C"/>
    <w:rsid w:val="00B53055"/>
    <w:rsid w:val="00B53695"/>
    <w:rsid w:val="00B53893"/>
    <w:rsid w:val="00B538A8"/>
    <w:rsid w:val="00B545D3"/>
    <w:rsid w:val="00B545F0"/>
    <w:rsid w:val="00B548C2"/>
    <w:rsid w:val="00B54FA8"/>
    <w:rsid w:val="00B5523B"/>
    <w:rsid w:val="00B55428"/>
    <w:rsid w:val="00B556FB"/>
    <w:rsid w:val="00B55B50"/>
    <w:rsid w:val="00B55E5C"/>
    <w:rsid w:val="00B56837"/>
    <w:rsid w:val="00B570BF"/>
    <w:rsid w:val="00B576FB"/>
    <w:rsid w:val="00B57855"/>
    <w:rsid w:val="00B602B8"/>
    <w:rsid w:val="00B604C1"/>
    <w:rsid w:val="00B60518"/>
    <w:rsid w:val="00B6082A"/>
    <w:rsid w:val="00B60970"/>
    <w:rsid w:val="00B60CDC"/>
    <w:rsid w:val="00B60E72"/>
    <w:rsid w:val="00B6108F"/>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89B"/>
    <w:rsid w:val="00B648BC"/>
    <w:rsid w:val="00B64AA7"/>
    <w:rsid w:val="00B64E10"/>
    <w:rsid w:val="00B64F3B"/>
    <w:rsid w:val="00B65497"/>
    <w:rsid w:val="00B65833"/>
    <w:rsid w:val="00B65A0B"/>
    <w:rsid w:val="00B65A3D"/>
    <w:rsid w:val="00B66594"/>
    <w:rsid w:val="00B66868"/>
    <w:rsid w:val="00B669ED"/>
    <w:rsid w:val="00B66A2E"/>
    <w:rsid w:val="00B66B2E"/>
    <w:rsid w:val="00B66CEE"/>
    <w:rsid w:val="00B671B0"/>
    <w:rsid w:val="00B67805"/>
    <w:rsid w:val="00B67939"/>
    <w:rsid w:val="00B67BCE"/>
    <w:rsid w:val="00B67D9E"/>
    <w:rsid w:val="00B700FE"/>
    <w:rsid w:val="00B70A76"/>
    <w:rsid w:val="00B70A8F"/>
    <w:rsid w:val="00B71095"/>
    <w:rsid w:val="00B714E0"/>
    <w:rsid w:val="00B7171F"/>
    <w:rsid w:val="00B7177C"/>
    <w:rsid w:val="00B71797"/>
    <w:rsid w:val="00B71B4F"/>
    <w:rsid w:val="00B71BA6"/>
    <w:rsid w:val="00B71FDB"/>
    <w:rsid w:val="00B721CD"/>
    <w:rsid w:val="00B722BD"/>
    <w:rsid w:val="00B72385"/>
    <w:rsid w:val="00B7267A"/>
    <w:rsid w:val="00B726FF"/>
    <w:rsid w:val="00B7291A"/>
    <w:rsid w:val="00B72A91"/>
    <w:rsid w:val="00B72AA4"/>
    <w:rsid w:val="00B72D4E"/>
    <w:rsid w:val="00B732B6"/>
    <w:rsid w:val="00B73531"/>
    <w:rsid w:val="00B737A8"/>
    <w:rsid w:val="00B738C4"/>
    <w:rsid w:val="00B7399A"/>
    <w:rsid w:val="00B73B1B"/>
    <w:rsid w:val="00B73C26"/>
    <w:rsid w:val="00B73F1B"/>
    <w:rsid w:val="00B73FB4"/>
    <w:rsid w:val="00B74087"/>
    <w:rsid w:val="00B74187"/>
    <w:rsid w:val="00B74214"/>
    <w:rsid w:val="00B74594"/>
    <w:rsid w:val="00B745FB"/>
    <w:rsid w:val="00B746DC"/>
    <w:rsid w:val="00B74E21"/>
    <w:rsid w:val="00B751A8"/>
    <w:rsid w:val="00B75454"/>
    <w:rsid w:val="00B7553D"/>
    <w:rsid w:val="00B75603"/>
    <w:rsid w:val="00B769C9"/>
    <w:rsid w:val="00B76BCD"/>
    <w:rsid w:val="00B76DEF"/>
    <w:rsid w:val="00B76EE9"/>
    <w:rsid w:val="00B76EF2"/>
    <w:rsid w:val="00B77880"/>
    <w:rsid w:val="00B807A4"/>
    <w:rsid w:val="00B80A42"/>
    <w:rsid w:val="00B80D90"/>
    <w:rsid w:val="00B80E77"/>
    <w:rsid w:val="00B81DB0"/>
    <w:rsid w:val="00B82613"/>
    <w:rsid w:val="00B82729"/>
    <w:rsid w:val="00B82767"/>
    <w:rsid w:val="00B828B5"/>
    <w:rsid w:val="00B82F5F"/>
    <w:rsid w:val="00B8307D"/>
    <w:rsid w:val="00B840E1"/>
    <w:rsid w:val="00B84160"/>
    <w:rsid w:val="00B843C1"/>
    <w:rsid w:val="00B84E9C"/>
    <w:rsid w:val="00B84F1F"/>
    <w:rsid w:val="00B85522"/>
    <w:rsid w:val="00B8565E"/>
    <w:rsid w:val="00B85A5A"/>
    <w:rsid w:val="00B85B25"/>
    <w:rsid w:val="00B864F1"/>
    <w:rsid w:val="00B86853"/>
    <w:rsid w:val="00B869DF"/>
    <w:rsid w:val="00B87997"/>
    <w:rsid w:val="00B87B73"/>
    <w:rsid w:val="00B87E7E"/>
    <w:rsid w:val="00B87F08"/>
    <w:rsid w:val="00B906F1"/>
    <w:rsid w:val="00B90853"/>
    <w:rsid w:val="00B90E2A"/>
    <w:rsid w:val="00B90F2A"/>
    <w:rsid w:val="00B9133D"/>
    <w:rsid w:val="00B9198D"/>
    <w:rsid w:val="00B91BE0"/>
    <w:rsid w:val="00B91D55"/>
    <w:rsid w:val="00B91D87"/>
    <w:rsid w:val="00B9206B"/>
    <w:rsid w:val="00B92292"/>
    <w:rsid w:val="00B92782"/>
    <w:rsid w:val="00B9285A"/>
    <w:rsid w:val="00B92BC6"/>
    <w:rsid w:val="00B92CD3"/>
    <w:rsid w:val="00B93008"/>
    <w:rsid w:val="00B93183"/>
    <w:rsid w:val="00B932F9"/>
    <w:rsid w:val="00B9345B"/>
    <w:rsid w:val="00B93679"/>
    <w:rsid w:val="00B93ADB"/>
    <w:rsid w:val="00B94025"/>
    <w:rsid w:val="00B9406D"/>
    <w:rsid w:val="00B94124"/>
    <w:rsid w:val="00B94131"/>
    <w:rsid w:val="00B94278"/>
    <w:rsid w:val="00B942A8"/>
    <w:rsid w:val="00B94BA7"/>
    <w:rsid w:val="00B94BE9"/>
    <w:rsid w:val="00B94D50"/>
    <w:rsid w:val="00B94E0E"/>
    <w:rsid w:val="00B959D1"/>
    <w:rsid w:val="00B95E0C"/>
    <w:rsid w:val="00B9608E"/>
    <w:rsid w:val="00B96579"/>
    <w:rsid w:val="00B96EB9"/>
    <w:rsid w:val="00B96F75"/>
    <w:rsid w:val="00B970A0"/>
    <w:rsid w:val="00B97CA3"/>
    <w:rsid w:val="00B97CB8"/>
    <w:rsid w:val="00BA026A"/>
    <w:rsid w:val="00BA0422"/>
    <w:rsid w:val="00BA0DC6"/>
    <w:rsid w:val="00BA11AF"/>
    <w:rsid w:val="00BA1967"/>
    <w:rsid w:val="00BA1D00"/>
    <w:rsid w:val="00BA27BD"/>
    <w:rsid w:val="00BA2B77"/>
    <w:rsid w:val="00BA2B80"/>
    <w:rsid w:val="00BA3917"/>
    <w:rsid w:val="00BA3A1C"/>
    <w:rsid w:val="00BA3C60"/>
    <w:rsid w:val="00BA3D7A"/>
    <w:rsid w:val="00BA3D7B"/>
    <w:rsid w:val="00BA43D0"/>
    <w:rsid w:val="00BA45D1"/>
    <w:rsid w:val="00BA4927"/>
    <w:rsid w:val="00BA4C44"/>
    <w:rsid w:val="00BA4CC2"/>
    <w:rsid w:val="00BA5040"/>
    <w:rsid w:val="00BA5711"/>
    <w:rsid w:val="00BA5A89"/>
    <w:rsid w:val="00BA5BDD"/>
    <w:rsid w:val="00BA664F"/>
    <w:rsid w:val="00BA66B6"/>
    <w:rsid w:val="00BA7011"/>
    <w:rsid w:val="00BA726A"/>
    <w:rsid w:val="00BA7595"/>
    <w:rsid w:val="00BA76A9"/>
    <w:rsid w:val="00BA7B0D"/>
    <w:rsid w:val="00BA7B7E"/>
    <w:rsid w:val="00BB0BF7"/>
    <w:rsid w:val="00BB0D2F"/>
    <w:rsid w:val="00BB0EB5"/>
    <w:rsid w:val="00BB122A"/>
    <w:rsid w:val="00BB162C"/>
    <w:rsid w:val="00BB1BD2"/>
    <w:rsid w:val="00BB26E3"/>
    <w:rsid w:val="00BB2D27"/>
    <w:rsid w:val="00BB31DE"/>
    <w:rsid w:val="00BB32C3"/>
    <w:rsid w:val="00BB3309"/>
    <w:rsid w:val="00BB355C"/>
    <w:rsid w:val="00BB3970"/>
    <w:rsid w:val="00BB3B64"/>
    <w:rsid w:val="00BB3DDD"/>
    <w:rsid w:val="00BB3E2B"/>
    <w:rsid w:val="00BB3E37"/>
    <w:rsid w:val="00BB403E"/>
    <w:rsid w:val="00BB424B"/>
    <w:rsid w:val="00BB46F1"/>
    <w:rsid w:val="00BB5043"/>
    <w:rsid w:val="00BB56EA"/>
    <w:rsid w:val="00BB5D1C"/>
    <w:rsid w:val="00BB6347"/>
    <w:rsid w:val="00BB6552"/>
    <w:rsid w:val="00BB65CA"/>
    <w:rsid w:val="00BB6ADD"/>
    <w:rsid w:val="00BB6B9B"/>
    <w:rsid w:val="00BB6DCE"/>
    <w:rsid w:val="00BB754F"/>
    <w:rsid w:val="00BB7570"/>
    <w:rsid w:val="00BB7E5A"/>
    <w:rsid w:val="00BB7FD7"/>
    <w:rsid w:val="00BC0790"/>
    <w:rsid w:val="00BC07A1"/>
    <w:rsid w:val="00BC07D4"/>
    <w:rsid w:val="00BC0A5D"/>
    <w:rsid w:val="00BC0BE3"/>
    <w:rsid w:val="00BC15DC"/>
    <w:rsid w:val="00BC1800"/>
    <w:rsid w:val="00BC18B1"/>
    <w:rsid w:val="00BC1AD9"/>
    <w:rsid w:val="00BC1B7B"/>
    <w:rsid w:val="00BC2DA5"/>
    <w:rsid w:val="00BC2EF5"/>
    <w:rsid w:val="00BC32E7"/>
    <w:rsid w:val="00BC348E"/>
    <w:rsid w:val="00BC3A3F"/>
    <w:rsid w:val="00BC3B70"/>
    <w:rsid w:val="00BC4A44"/>
    <w:rsid w:val="00BC4A69"/>
    <w:rsid w:val="00BC568A"/>
    <w:rsid w:val="00BC58B9"/>
    <w:rsid w:val="00BC6070"/>
    <w:rsid w:val="00BC6756"/>
    <w:rsid w:val="00BC678A"/>
    <w:rsid w:val="00BC6969"/>
    <w:rsid w:val="00BC70FB"/>
    <w:rsid w:val="00BC7B13"/>
    <w:rsid w:val="00BD0262"/>
    <w:rsid w:val="00BD0CA2"/>
    <w:rsid w:val="00BD1939"/>
    <w:rsid w:val="00BD1C6D"/>
    <w:rsid w:val="00BD1C97"/>
    <w:rsid w:val="00BD2239"/>
    <w:rsid w:val="00BD26B9"/>
    <w:rsid w:val="00BD27B0"/>
    <w:rsid w:val="00BD2BE9"/>
    <w:rsid w:val="00BD2DE9"/>
    <w:rsid w:val="00BD3200"/>
    <w:rsid w:val="00BD32FF"/>
    <w:rsid w:val="00BD3E68"/>
    <w:rsid w:val="00BD3FB3"/>
    <w:rsid w:val="00BD40D9"/>
    <w:rsid w:val="00BD4449"/>
    <w:rsid w:val="00BD445E"/>
    <w:rsid w:val="00BD4A56"/>
    <w:rsid w:val="00BD4A97"/>
    <w:rsid w:val="00BD598A"/>
    <w:rsid w:val="00BD59CA"/>
    <w:rsid w:val="00BD5D2A"/>
    <w:rsid w:val="00BD6650"/>
    <w:rsid w:val="00BD75B4"/>
    <w:rsid w:val="00BD783D"/>
    <w:rsid w:val="00BD7AD0"/>
    <w:rsid w:val="00BD7BFE"/>
    <w:rsid w:val="00BD7D14"/>
    <w:rsid w:val="00BE02B4"/>
    <w:rsid w:val="00BE02BA"/>
    <w:rsid w:val="00BE0A4E"/>
    <w:rsid w:val="00BE0F99"/>
    <w:rsid w:val="00BE11C7"/>
    <w:rsid w:val="00BE1553"/>
    <w:rsid w:val="00BE19DC"/>
    <w:rsid w:val="00BE22F6"/>
    <w:rsid w:val="00BE4088"/>
    <w:rsid w:val="00BE4EC9"/>
    <w:rsid w:val="00BE51A0"/>
    <w:rsid w:val="00BE547E"/>
    <w:rsid w:val="00BE55FB"/>
    <w:rsid w:val="00BE56B1"/>
    <w:rsid w:val="00BE5798"/>
    <w:rsid w:val="00BE5C12"/>
    <w:rsid w:val="00BE5F3E"/>
    <w:rsid w:val="00BE5F86"/>
    <w:rsid w:val="00BE5FFC"/>
    <w:rsid w:val="00BE631E"/>
    <w:rsid w:val="00BE69EC"/>
    <w:rsid w:val="00BE6BA3"/>
    <w:rsid w:val="00BE6FC9"/>
    <w:rsid w:val="00BE71F7"/>
    <w:rsid w:val="00BE724F"/>
    <w:rsid w:val="00BE73AD"/>
    <w:rsid w:val="00BE765E"/>
    <w:rsid w:val="00BF00BF"/>
    <w:rsid w:val="00BF0462"/>
    <w:rsid w:val="00BF07B5"/>
    <w:rsid w:val="00BF0CCF"/>
    <w:rsid w:val="00BF0FC5"/>
    <w:rsid w:val="00BF103F"/>
    <w:rsid w:val="00BF10BC"/>
    <w:rsid w:val="00BF10D0"/>
    <w:rsid w:val="00BF1542"/>
    <w:rsid w:val="00BF1956"/>
    <w:rsid w:val="00BF1AEB"/>
    <w:rsid w:val="00BF1B79"/>
    <w:rsid w:val="00BF1D4C"/>
    <w:rsid w:val="00BF2038"/>
    <w:rsid w:val="00BF21AC"/>
    <w:rsid w:val="00BF23E3"/>
    <w:rsid w:val="00BF2739"/>
    <w:rsid w:val="00BF2E53"/>
    <w:rsid w:val="00BF3133"/>
    <w:rsid w:val="00BF326D"/>
    <w:rsid w:val="00BF3669"/>
    <w:rsid w:val="00BF3C0D"/>
    <w:rsid w:val="00BF4095"/>
    <w:rsid w:val="00BF4888"/>
    <w:rsid w:val="00BF5720"/>
    <w:rsid w:val="00BF575B"/>
    <w:rsid w:val="00BF5A63"/>
    <w:rsid w:val="00BF659B"/>
    <w:rsid w:val="00BF711C"/>
    <w:rsid w:val="00BF7482"/>
    <w:rsid w:val="00BF76FD"/>
    <w:rsid w:val="00BF7796"/>
    <w:rsid w:val="00BF7B18"/>
    <w:rsid w:val="00BF7B33"/>
    <w:rsid w:val="00BF7C74"/>
    <w:rsid w:val="00BF7E2C"/>
    <w:rsid w:val="00BF7E7F"/>
    <w:rsid w:val="00BF7FE8"/>
    <w:rsid w:val="00C007DD"/>
    <w:rsid w:val="00C00ED8"/>
    <w:rsid w:val="00C00EE0"/>
    <w:rsid w:val="00C00F20"/>
    <w:rsid w:val="00C00FDC"/>
    <w:rsid w:val="00C01652"/>
    <w:rsid w:val="00C0189A"/>
    <w:rsid w:val="00C01E4A"/>
    <w:rsid w:val="00C021D9"/>
    <w:rsid w:val="00C02213"/>
    <w:rsid w:val="00C02384"/>
    <w:rsid w:val="00C028E4"/>
    <w:rsid w:val="00C02D3E"/>
    <w:rsid w:val="00C03216"/>
    <w:rsid w:val="00C032C4"/>
    <w:rsid w:val="00C03309"/>
    <w:rsid w:val="00C03452"/>
    <w:rsid w:val="00C039EB"/>
    <w:rsid w:val="00C047CE"/>
    <w:rsid w:val="00C0488E"/>
    <w:rsid w:val="00C055B8"/>
    <w:rsid w:val="00C057F5"/>
    <w:rsid w:val="00C05B1E"/>
    <w:rsid w:val="00C05F30"/>
    <w:rsid w:val="00C0600A"/>
    <w:rsid w:val="00C06515"/>
    <w:rsid w:val="00C0660E"/>
    <w:rsid w:val="00C0662C"/>
    <w:rsid w:val="00C067D5"/>
    <w:rsid w:val="00C069E1"/>
    <w:rsid w:val="00C06B2F"/>
    <w:rsid w:val="00C06DB7"/>
    <w:rsid w:val="00C072D9"/>
    <w:rsid w:val="00C072FE"/>
    <w:rsid w:val="00C07B6B"/>
    <w:rsid w:val="00C100E3"/>
    <w:rsid w:val="00C101E9"/>
    <w:rsid w:val="00C10392"/>
    <w:rsid w:val="00C10BCD"/>
    <w:rsid w:val="00C11226"/>
    <w:rsid w:val="00C11365"/>
    <w:rsid w:val="00C11E80"/>
    <w:rsid w:val="00C1234E"/>
    <w:rsid w:val="00C12E39"/>
    <w:rsid w:val="00C12EF3"/>
    <w:rsid w:val="00C131AB"/>
    <w:rsid w:val="00C13DA5"/>
    <w:rsid w:val="00C14164"/>
    <w:rsid w:val="00C144CB"/>
    <w:rsid w:val="00C1482F"/>
    <w:rsid w:val="00C14888"/>
    <w:rsid w:val="00C151CF"/>
    <w:rsid w:val="00C15312"/>
    <w:rsid w:val="00C15744"/>
    <w:rsid w:val="00C15A4B"/>
    <w:rsid w:val="00C15D8E"/>
    <w:rsid w:val="00C16208"/>
    <w:rsid w:val="00C16DC2"/>
    <w:rsid w:val="00C16DEE"/>
    <w:rsid w:val="00C17012"/>
    <w:rsid w:val="00C173A0"/>
    <w:rsid w:val="00C174FF"/>
    <w:rsid w:val="00C1753E"/>
    <w:rsid w:val="00C17665"/>
    <w:rsid w:val="00C178FB"/>
    <w:rsid w:val="00C17DBF"/>
    <w:rsid w:val="00C20381"/>
    <w:rsid w:val="00C206C8"/>
    <w:rsid w:val="00C209D8"/>
    <w:rsid w:val="00C20CDD"/>
    <w:rsid w:val="00C2104E"/>
    <w:rsid w:val="00C21081"/>
    <w:rsid w:val="00C21328"/>
    <w:rsid w:val="00C21D66"/>
    <w:rsid w:val="00C22132"/>
    <w:rsid w:val="00C22B28"/>
    <w:rsid w:val="00C22B37"/>
    <w:rsid w:val="00C22B5A"/>
    <w:rsid w:val="00C22FB1"/>
    <w:rsid w:val="00C23E6D"/>
    <w:rsid w:val="00C23F37"/>
    <w:rsid w:val="00C247BF"/>
    <w:rsid w:val="00C25396"/>
    <w:rsid w:val="00C25554"/>
    <w:rsid w:val="00C255FF"/>
    <w:rsid w:val="00C257B7"/>
    <w:rsid w:val="00C25866"/>
    <w:rsid w:val="00C25EE2"/>
    <w:rsid w:val="00C261D7"/>
    <w:rsid w:val="00C2675F"/>
    <w:rsid w:val="00C2718E"/>
    <w:rsid w:val="00C27265"/>
    <w:rsid w:val="00C272E8"/>
    <w:rsid w:val="00C301BF"/>
    <w:rsid w:val="00C302F5"/>
    <w:rsid w:val="00C3100D"/>
    <w:rsid w:val="00C31014"/>
    <w:rsid w:val="00C310CF"/>
    <w:rsid w:val="00C311EC"/>
    <w:rsid w:val="00C31411"/>
    <w:rsid w:val="00C32247"/>
    <w:rsid w:val="00C32555"/>
    <w:rsid w:val="00C3275E"/>
    <w:rsid w:val="00C32E0A"/>
    <w:rsid w:val="00C33359"/>
    <w:rsid w:val="00C33AF5"/>
    <w:rsid w:val="00C33CF4"/>
    <w:rsid w:val="00C34522"/>
    <w:rsid w:val="00C348D6"/>
    <w:rsid w:val="00C34D91"/>
    <w:rsid w:val="00C3523F"/>
    <w:rsid w:val="00C35258"/>
    <w:rsid w:val="00C35278"/>
    <w:rsid w:val="00C3536E"/>
    <w:rsid w:val="00C353A4"/>
    <w:rsid w:val="00C36005"/>
    <w:rsid w:val="00C361A2"/>
    <w:rsid w:val="00C36289"/>
    <w:rsid w:val="00C3634D"/>
    <w:rsid w:val="00C365B1"/>
    <w:rsid w:val="00C365E7"/>
    <w:rsid w:val="00C367BF"/>
    <w:rsid w:val="00C367DF"/>
    <w:rsid w:val="00C36E34"/>
    <w:rsid w:val="00C3720E"/>
    <w:rsid w:val="00C404EE"/>
    <w:rsid w:val="00C407A7"/>
    <w:rsid w:val="00C407F1"/>
    <w:rsid w:val="00C40C09"/>
    <w:rsid w:val="00C40D2D"/>
    <w:rsid w:val="00C40EB7"/>
    <w:rsid w:val="00C40FC3"/>
    <w:rsid w:val="00C41365"/>
    <w:rsid w:val="00C4171B"/>
    <w:rsid w:val="00C41843"/>
    <w:rsid w:val="00C42193"/>
    <w:rsid w:val="00C421DD"/>
    <w:rsid w:val="00C4234D"/>
    <w:rsid w:val="00C42689"/>
    <w:rsid w:val="00C42988"/>
    <w:rsid w:val="00C42A20"/>
    <w:rsid w:val="00C42A46"/>
    <w:rsid w:val="00C42BD4"/>
    <w:rsid w:val="00C42C94"/>
    <w:rsid w:val="00C43547"/>
    <w:rsid w:val="00C43B7C"/>
    <w:rsid w:val="00C43EDB"/>
    <w:rsid w:val="00C43FF0"/>
    <w:rsid w:val="00C44641"/>
    <w:rsid w:val="00C44850"/>
    <w:rsid w:val="00C44B2B"/>
    <w:rsid w:val="00C44EE4"/>
    <w:rsid w:val="00C45057"/>
    <w:rsid w:val="00C459F9"/>
    <w:rsid w:val="00C45DFD"/>
    <w:rsid w:val="00C45EF5"/>
    <w:rsid w:val="00C46220"/>
    <w:rsid w:val="00C463A4"/>
    <w:rsid w:val="00C46B7E"/>
    <w:rsid w:val="00C4727B"/>
    <w:rsid w:val="00C47470"/>
    <w:rsid w:val="00C477C1"/>
    <w:rsid w:val="00C478FC"/>
    <w:rsid w:val="00C503E5"/>
    <w:rsid w:val="00C50680"/>
    <w:rsid w:val="00C50A4E"/>
    <w:rsid w:val="00C50A5C"/>
    <w:rsid w:val="00C50ABE"/>
    <w:rsid w:val="00C50AEF"/>
    <w:rsid w:val="00C50B6A"/>
    <w:rsid w:val="00C50B71"/>
    <w:rsid w:val="00C513F8"/>
    <w:rsid w:val="00C518D0"/>
    <w:rsid w:val="00C520B1"/>
    <w:rsid w:val="00C522B1"/>
    <w:rsid w:val="00C522D6"/>
    <w:rsid w:val="00C52786"/>
    <w:rsid w:val="00C52BC0"/>
    <w:rsid w:val="00C5306D"/>
    <w:rsid w:val="00C53226"/>
    <w:rsid w:val="00C538AD"/>
    <w:rsid w:val="00C53A7F"/>
    <w:rsid w:val="00C53D7F"/>
    <w:rsid w:val="00C53F0C"/>
    <w:rsid w:val="00C54020"/>
    <w:rsid w:val="00C5406F"/>
    <w:rsid w:val="00C540AA"/>
    <w:rsid w:val="00C545C5"/>
    <w:rsid w:val="00C54CEC"/>
    <w:rsid w:val="00C54F94"/>
    <w:rsid w:val="00C5525E"/>
    <w:rsid w:val="00C55566"/>
    <w:rsid w:val="00C5559C"/>
    <w:rsid w:val="00C557E2"/>
    <w:rsid w:val="00C55A90"/>
    <w:rsid w:val="00C55B1D"/>
    <w:rsid w:val="00C55F70"/>
    <w:rsid w:val="00C568FE"/>
    <w:rsid w:val="00C573E9"/>
    <w:rsid w:val="00C5749F"/>
    <w:rsid w:val="00C57688"/>
    <w:rsid w:val="00C57B5C"/>
    <w:rsid w:val="00C57BEA"/>
    <w:rsid w:val="00C57E82"/>
    <w:rsid w:val="00C6038F"/>
    <w:rsid w:val="00C603CE"/>
    <w:rsid w:val="00C61498"/>
    <w:rsid w:val="00C61570"/>
    <w:rsid w:val="00C61702"/>
    <w:rsid w:val="00C617DE"/>
    <w:rsid w:val="00C61C8A"/>
    <w:rsid w:val="00C61D4B"/>
    <w:rsid w:val="00C61D67"/>
    <w:rsid w:val="00C62097"/>
    <w:rsid w:val="00C62250"/>
    <w:rsid w:val="00C6225E"/>
    <w:rsid w:val="00C62B0A"/>
    <w:rsid w:val="00C630E7"/>
    <w:rsid w:val="00C6332D"/>
    <w:rsid w:val="00C63E83"/>
    <w:rsid w:val="00C63F08"/>
    <w:rsid w:val="00C64559"/>
    <w:rsid w:val="00C64C9A"/>
    <w:rsid w:val="00C6528C"/>
    <w:rsid w:val="00C66197"/>
    <w:rsid w:val="00C661E8"/>
    <w:rsid w:val="00C6648F"/>
    <w:rsid w:val="00C668A4"/>
    <w:rsid w:val="00C669B5"/>
    <w:rsid w:val="00C66BD0"/>
    <w:rsid w:val="00C66D27"/>
    <w:rsid w:val="00C66E25"/>
    <w:rsid w:val="00C66E69"/>
    <w:rsid w:val="00C66F6B"/>
    <w:rsid w:val="00C671FF"/>
    <w:rsid w:val="00C67630"/>
    <w:rsid w:val="00C67968"/>
    <w:rsid w:val="00C67C03"/>
    <w:rsid w:val="00C67CD8"/>
    <w:rsid w:val="00C70084"/>
    <w:rsid w:val="00C70207"/>
    <w:rsid w:val="00C70381"/>
    <w:rsid w:val="00C70A4E"/>
    <w:rsid w:val="00C70AB1"/>
    <w:rsid w:val="00C7100A"/>
    <w:rsid w:val="00C71B9D"/>
    <w:rsid w:val="00C71F31"/>
    <w:rsid w:val="00C7235B"/>
    <w:rsid w:val="00C7262B"/>
    <w:rsid w:val="00C72C16"/>
    <w:rsid w:val="00C72DE5"/>
    <w:rsid w:val="00C72E18"/>
    <w:rsid w:val="00C72E1E"/>
    <w:rsid w:val="00C72E8D"/>
    <w:rsid w:val="00C731AD"/>
    <w:rsid w:val="00C73289"/>
    <w:rsid w:val="00C73379"/>
    <w:rsid w:val="00C7380B"/>
    <w:rsid w:val="00C7387C"/>
    <w:rsid w:val="00C7388D"/>
    <w:rsid w:val="00C73AE6"/>
    <w:rsid w:val="00C73D07"/>
    <w:rsid w:val="00C74217"/>
    <w:rsid w:val="00C74421"/>
    <w:rsid w:val="00C74442"/>
    <w:rsid w:val="00C74615"/>
    <w:rsid w:val="00C74F56"/>
    <w:rsid w:val="00C75099"/>
    <w:rsid w:val="00C7542D"/>
    <w:rsid w:val="00C75F2F"/>
    <w:rsid w:val="00C75FEE"/>
    <w:rsid w:val="00C76F1D"/>
    <w:rsid w:val="00C7724F"/>
    <w:rsid w:val="00C773F3"/>
    <w:rsid w:val="00C77D26"/>
    <w:rsid w:val="00C804EF"/>
    <w:rsid w:val="00C80BDF"/>
    <w:rsid w:val="00C80CD1"/>
    <w:rsid w:val="00C81508"/>
    <w:rsid w:val="00C81A65"/>
    <w:rsid w:val="00C81CA6"/>
    <w:rsid w:val="00C81EE3"/>
    <w:rsid w:val="00C824CC"/>
    <w:rsid w:val="00C82932"/>
    <w:rsid w:val="00C82933"/>
    <w:rsid w:val="00C83408"/>
    <w:rsid w:val="00C83563"/>
    <w:rsid w:val="00C839A4"/>
    <w:rsid w:val="00C83B4D"/>
    <w:rsid w:val="00C84722"/>
    <w:rsid w:val="00C84985"/>
    <w:rsid w:val="00C84D39"/>
    <w:rsid w:val="00C84E73"/>
    <w:rsid w:val="00C84EE4"/>
    <w:rsid w:val="00C85277"/>
    <w:rsid w:val="00C85286"/>
    <w:rsid w:val="00C8540B"/>
    <w:rsid w:val="00C854ED"/>
    <w:rsid w:val="00C85556"/>
    <w:rsid w:val="00C8564E"/>
    <w:rsid w:val="00C85B44"/>
    <w:rsid w:val="00C85C5F"/>
    <w:rsid w:val="00C85CC8"/>
    <w:rsid w:val="00C85D76"/>
    <w:rsid w:val="00C8626E"/>
    <w:rsid w:val="00C864D4"/>
    <w:rsid w:val="00C865C9"/>
    <w:rsid w:val="00C8681C"/>
    <w:rsid w:val="00C86C4E"/>
    <w:rsid w:val="00C86FCF"/>
    <w:rsid w:val="00C873AC"/>
    <w:rsid w:val="00C87722"/>
    <w:rsid w:val="00C877E2"/>
    <w:rsid w:val="00C87856"/>
    <w:rsid w:val="00C87B19"/>
    <w:rsid w:val="00C87F26"/>
    <w:rsid w:val="00C87FEB"/>
    <w:rsid w:val="00C903F2"/>
    <w:rsid w:val="00C90724"/>
    <w:rsid w:val="00C9188F"/>
    <w:rsid w:val="00C920DF"/>
    <w:rsid w:val="00C92490"/>
    <w:rsid w:val="00C93374"/>
    <w:rsid w:val="00C93462"/>
    <w:rsid w:val="00C93B15"/>
    <w:rsid w:val="00C93D02"/>
    <w:rsid w:val="00C93E9F"/>
    <w:rsid w:val="00C941C3"/>
    <w:rsid w:val="00C9425B"/>
    <w:rsid w:val="00C94384"/>
    <w:rsid w:val="00C94A30"/>
    <w:rsid w:val="00C94A34"/>
    <w:rsid w:val="00C94A61"/>
    <w:rsid w:val="00C94C2B"/>
    <w:rsid w:val="00C94DFF"/>
    <w:rsid w:val="00C94E58"/>
    <w:rsid w:val="00C95119"/>
    <w:rsid w:val="00C9519B"/>
    <w:rsid w:val="00C9606B"/>
    <w:rsid w:val="00C9656A"/>
    <w:rsid w:val="00C96744"/>
    <w:rsid w:val="00C9695D"/>
    <w:rsid w:val="00C96F79"/>
    <w:rsid w:val="00C970B2"/>
    <w:rsid w:val="00C973FD"/>
    <w:rsid w:val="00C97CF9"/>
    <w:rsid w:val="00C97ED5"/>
    <w:rsid w:val="00CA017D"/>
    <w:rsid w:val="00CA0642"/>
    <w:rsid w:val="00CA0736"/>
    <w:rsid w:val="00CA0DCC"/>
    <w:rsid w:val="00CA13F7"/>
    <w:rsid w:val="00CA17DD"/>
    <w:rsid w:val="00CA17E9"/>
    <w:rsid w:val="00CA1863"/>
    <w:rsid w:val="00CA18FF"/>
    <w:rsid w:val="00CA192A"/>
    <w:rsid w:val="00CA1CCA"/>
    <w:rsid w:val="00CA22DE"/>
    <w:rsid w:val="00CA2533"/>
    <w:rsid w:val="00CA26CE"/>
    <w:rsid w:val="00CA2935"/>
    <w:rsid w:val="00CA391D"/>
    <w:rsid w:val="00CA39AC"/>
    <w:rsid w:val="00CA3ACD"/>
    <w:rsid w:val="00CA3B09"/>
    <w:rsid w:val="00CA4C68"/>
    <w:rsid w:val="00CA4DBF"/>
    <w:rsid w:val="00CA4F8B"/>
    <w:rsid w:val="00CA538A"/>
    <w:rsid w:val="00CA53B3"/>
    <w:rsid w:val="00CA5CED"/>
    <w:rsid w:val="00CA64D5"/>
    <w:rsid w:val="00CA7977"/>
    <w:rsid w:val="00CB05D6"/>
    <w:rsid w:val="00CB09DA"/>
    <w:rsid w:val="00CB0BD9"/>
    <w:rsid w:val="00CB10CE"/>
    <w:rsid w:val="00CB1478"/>
    <w:rsid w:val="00CB1CAC"/>
    <w:rsid w:val="00CB1D87"/>
    <w:rsid w:val="00CB1DE8"/>
    <w:rsid w:val="00CB1E05"/>
    <w:rsid w:val="00CB1E3B"/>
    <w:rsid w:val="00CB1F1D"/>
    <w:rsid w:val="00CB2E44"/>
    <w:rsid w:val="00CB34C8"/>
    <w:rsid w:val="00CB3716"/>
    <w:rsid w:val="00CB37C4"/>
    <w:rsid w:val="00CB395F"/>
    <w:rsid w:val="00CB4212"/>
    <w:rsid w:val="00CB4523"/>
    <w:rsid w:val="00CB45E1"/>
    <w:rsid w:val="00CB4C0F"/>
    <w:rsid w:val="00CB4C59"/>
    <w:rsid w:val="00CB4D77"/>
    <w:rsid w:val="00CB4FE6"/>
    <w:rsid w:val="00CB532E"/>
    <w:rsid w:val="00CB53DB"/>
    <w:rsid w:val="00CB600D"/>
    <w:rsid w:val="00CB66A2"/>
    <w:rsid w:val="00CB6A14"/>
    <w:rsid w:val="00CB71F8"/>
    <w:rsid w:val="00CB736D"/>
    <w:rsid w:val="00CB7929"/>
    <w:rsid w:val="00CB7E78"/>
    <w:rsid w:val="00CC01C2"/>
    <w:rsid w:val="00CC0201"/>
    <w:rsid w:val="00CC02BF"/>
    <w:rsid w:val="00CC05EE"/>
    <w:rsid w:val="00CC1AFB"/>
    <w:rsid w:val="00CC26DB"/>
    <w:rsid w:val="00CC300C"/>
    <w:rsid w:val="00CC31BD"/>
    <w:rsid w:val="00CC33A0"/>
    <w:rsid w:val="00CC33D0"/>
    <w:rsid w:val="00CC35AE"/>
    <w:rsid w:val="00CC3837"/>
    <w:rsid w:val="00CC3B40"/>
    <w:rsid w:val="00CC3B6F"/>
    <w:rsid w:val="00CC3DAA"/>
    <w:rsid w:val="00CC43A9"/>
    <w:rsid w:val="00CC43B0"/>
    <w:rsid w:val="00CC49C7"/>
    <w:rsid w:val="00CC49F6"/>
    <w:rsid w:val="00CC4B65"/>
    <w:rsid w:val="00CC4BCB"/>
    <w:rsid w:val="00CC4C2C"/>
    <w:rsid w:val="00CC5057"/>
    <w:rsid w:val="00CC587F"/>
    <w:rsid w:val="00CC62B2"/>
    <w:rsid w:val="00CC64FF"/>
    <w:rsid w:val="00CC68D9"/>
    <w:rsid w:val="00CC6AA0"/>
    <w:rsid w:val="00CC6AE5"/>
    <w:rsid w:val="00CC710B"/>
    <w:rsid w:val="00CC73C2"/>
    <w:rsid w:val="00CC79E9"/>
    <w:rsid w:val="00CC7B8C"/>
    <w:rsid w:val="00CC7EF9"/>
    <w:rsid w:val="00CC7F40"/>
    <w:rsid w:val="00CD0126"/>
    <w:rsid w:val="00CD078F"/>
    <w:rsid w:val="00CD08D1"/>
    <w:rsid w:val="00CD0A31"/>
    <w:rsid w:val="00CD0A64"/>
    <w:rsid w:val="00CD0FA2"/>
    <w:rsid w:val="00CD1106"/>
    <w:rsid w:val="00CD121E"/>
    <w:rsid w:val="00CD1922"/>
    <w:rsid w:val="00CD1B04"/>
    <w:rsid w:val="00CD1B90"/>
    <w:rsid w:val="00CD1D1C"/>
    <w:rsid w:val="00CD27A8"/>
    <w:rsid w:val="00CD28F0"/>
    <w:rsid w:val="00CD28F9"/>
    <w:rsid w:val="00CD2D52"/>
    <w:rsid w:val="00CD352C"/>
    <w:rsid w:val="00CD3A46"/>
    <w:rsid w:val="00CD3DCF"/>
    <w:rsid w:val="00CD3E62"/>
    <w:rsid w:val="00CD3ED8"/>
    <w:rsid w:val="00CD43CF"/>
    <w:rsid w:val="00CD4CD5"/>
    <w:rsid w:val="00CD4DBD"/>
    <w:rsid w:val="00CD526F"/>
    <w:rsid w:val="00CD6190"/>
    <w:rsid w:val="00CD62B3"/>
    <w:rsid w:val="00CD65FE"/>
    <w:rsid w:val="00CD6722"/>
    <w:rsid w:val="00CD6859"/>
    <w:rsid w:val="00CD6BDB"/>
    <w:rsid w:val="00CD6D65"/>
    <w:rsid w:val="00CD736C"/>
    <w:rsid w:val="00CD761D"/>
    <w:rsid w:val="00CD76B5"/>
    <w:rsid w:val="00CD7CF0"/>
    <w:rsid w:val="00CD7D07"/>
    <w:rsid w:val="00CE08D4"/>
    <w:rsid w:val="00CE093D"/>
    <w:rsid w:val="00CE1346"/>
    <w:rsid w:val="00CE15D2"/>
    <w:rsid w:val="00CE1757"/>
    <w:rsid w:val="00CE1986"/>
    <w:rsid w:val="00CE2346"/>
    <w:rsid w:val="00CE26D4"/>
    <w:rsid w:val="00CE29C9"/>
    <w:rsid w:val="00CE2B02"/>
    <w:rsid w:val="00CE2CCF"/>
    <w:rsid w:val="00CE359F"/>
    <w:rsid w:val="00CE3A66"/>
    <w:rsid w:val="00CE3B50"/>
    <w:rsid w:val="00CE3EC2"/>
    <w:rsid w:val="00CE4F2D"/>
    <w:rsid w:val="00CE5069"/>
    <w:rsid w:val="00CE6F0F"/>
    <w:rsid w:val="00CE6FB2"/>
    <w:rsid w:val="00CE75B4"/>
    <w:rsid w:val="00CE7951"/>
    <w:rsid w:val="00CE7C7C"/>
    <w:rsid w:val="00CE7D45"/>
    <w:rsid w:val="00CF002F"/>
    <w:rsid w:val="00CF0246"/>
    <w:rsid w:val="00CF0780"/>
    <w:rsid w:val="00CF093B"/>
    <w:rsid w:val="00CF09B9"/>
    <w:rsid w:val="00CF0C02"/>
    <w:rsid w:val="00CF1129"/>
    <w:rsid w:val="00CF1377"/>
    <w:rsid w:val="00CF1899"/>
    <w:rsid w:val="00CF19A4"/>
    <w:rsid w:val="00CF2295"/>
    <w:rsid w:val="00CF23EE"/>
    <w:rsid w:val="00CF2483"/>
    <w:rsid w:val="00CF24E2"/>
    <w:rsid w:val="00CF2F19"/>
    <w:rsid w:val="00CF321D"/>
    <w:rsid w:val="00CF342C"/>
    <w:rsid w:val="00CF35A7"/>
    <w:rsid w:val="00CF393D"/>
    <w:rsid w:val="00CF3EEA"/>
    <w:rsid w:val="00CF405A"/>
    <w:rsid w:val="00CF438C"/>
    <w:rsid w:val="00CF4456"/>
    <w:rsid w:val="00CF466F"/>
    <w:rsid w:val="00CF47B0"/>
    <w:rsid w:val="00CF4A07"/>
    <w:rsid w:val="00CF4ABD"/>
    <w:rsid w:val="00CF4B18"/>
    <w:rsid w:val="00CF4CBD"/>
    <w:rsid w:val="00CF5122"/>
    <w:rsid w:val="00CF530C"/>
    <w:rsid w:val="00CF532D"/>
    <w:rsid w:val="00CF53AE"/>
    <w:rsid w:val="00CF553C"/>
    <w:rsid w:val="00CF5A53"/>
    <w:rsid w:val="00CF5D28"/>
    <w:rsid w:val="00CF5F9B"/>
    <w:rsid w:val="00CF6106"/>
    <w:rsid w:val="00CF62A4"/>
    <w:rsid w:val="00CF6822"/>
    <w:rsid w:val="00CF6942"/>
    <w:rsid w:val="00CF6A8F"/>
    <w:rsid w:val="00CF6D6A"/>
    <w:rsid w:val="00CF6F1E"/>
    <w:rsid w:val="00CF7882"/>
    <w:rsid w:val="00CF7967"/>
    <w:rsid w:val="00CF7EED"/>
    <w:rsid w:val="00D001F9"/>
    <w:rsid w:val="00D0036E"/>
    <w:rsid w:val="00D00BB7"/>
    <w:rsid w:val="00D0159A"/>
    <w:rsid w:val="00D01D20"/>
    <w:rsid w:val="00D01EAD"/>
    <w:rsid w:val="00D0234C"/>
    <w:rsid w:val="00D02C62"/>
    <w:rsid w:val="00D03529"/>
    <w:rsid w:val="00D035B9"/>
    <w:rsid w:val="00D04B1C"/>
    <w:rsid w:val="00D04DEB"/>
    <w:rsid w:val="00D04E11"/>
    <w:rsid w:val="00D05948"/>
    <w:rsid w:val="00D05D05"/>
    <w:rsid w:val="00D060FF"/>
    <w:rsid w:val="00D064E8"/>
    <w:rsid w:val="00D06572"/>
    <w:rsid w:val="00D065CD"/>
    <w:rsid w:val="00D068A5"/>
    <w:rsid w:val="00D068E2"/>
    <w:rsid w:val="00D06B37"/>
    <w:rsid w:val="00D06E61"/>
    <w:rsid w:val="00D073A7"/>
    <w:rsid w:val="00D07D93"/>
    <w:rsid w:val="00D101DB"/>
    <w:rsid w:val="00D1023E"/>
    <w:rsid w:val="00D104BD"/>
    <w:rsid w:val="00D10731"/>
    <w:rsid w:val="00D107DB"/>
    <w:rsid w:val="00D11405"/>
    <w:rsid w:val="00D11AE7"/>
    <w:rsid w:val="00D11BEF"/>
    <w:rsid w:val="00D11FA6"/>
    <w:rsid w:val="00D12141"/>
    <w:rsid w:val="00D12325"/>
    <w:rsid w:val="00D12593"/>
    <w:rsid w:val="00D127ED"/>
    <w:rsid w:val="00D12DDE"/>
    <w:rsid w:val="00D1320A"/>
    <w:rsid w:val="00D13327"/>
    <w:rsid w:val="00D13515"/>
    <w:rsid w:val="00D14292"/>
    <w:rsid w:val="00D14487"/>
    <w:rsid w:val="00D1468E"/>
    <w:rsid w:val="00D14DBB"/>
    <w:rsid w:val="00D15152"/>
    <w:rsid w:val="00D15253"/>
    <w:rsid w:val="00D15D88"/>
    <w:rsid w:val="00D15E7E"/>
    <w:rsid w:val="00D15FE8"/>
    <w:rsid w:val="00D162EF"/>
    <w:rsid w:val="00D20016"/>
    <w:rsid w:val="00D20024"/>
    <w:rsid w:val="00D2032A"/>
    <w:rsid w:val="00D20440"/>
    <w:rsid w:val="00D207A7"/>
    <w:rsid w:val="00D209B6"/>
    <w:rsid w:val="00D20AF2"/>
    <w:rsid w:val="00D20CD6"/>
    <w:rsid w:val="00D20E00"/>
    <w:rsid w:val="00D215DD"/>
    <w:rsid w:val="00D2163A"/>
    <w:rsid w:val="00D21771"/>
    <w:rsid w:val="00D21DBE"/>
    <w:rsid w:val="00D2205B"/>
    <w:rsid w:val="00D226E6"/>
    <w:rsid w:val="00D2279F"/>
    <w:rsid w:val="00D22909"/>
    <w:rsid w:val="00D2299C"/>
    <w:rsid w:val="00D22AF1"/>
    <w:rsid w:val="00D22E54"/>
    <w:rsid w:val="00D22E93"/>
    <w:rsid w:val="00D2338B"/>
    <w:rsid w:val="00D234BF"/>
    <w:rsid w:val="00D23C1E"/>
    <w:rsid w:val="00D242DA"/>
    <w:rsid w:val="00D245C0"/>
    <w:rsid w:val="00D2468C"/>
    <w:rsid w:val="00D24753"/>
    <w:rsid w:val="00D248F1"/>
    <w:rsid w:val="00D24902"/>
    <w:rsid w:val="00D249D4"/>
    <w:rsid w:val="00D2580C"/>
    <w:rsid w:val="00D25BD5"/>
    <w:rsid w:val="00D25C3E"/>
    <w:rsid w:val="00D25DE5"/>
    <w:rsid w:val="00D25E82"/>
    <w:rsid w:val="00D2634E"/>
    <w:rsid w:val="00D26448"/>
    <w:rsid w:val="00D264CE"/>
    <w:rsid w:val="00D264DF"/>
    <w:rsid w:val="00D26670"/>
    <w:rsid w:val="00D26840"/>
    <w:rsid w:val="00D26890"/>
    <w:rsid w:val="00D26BC5"/>
    <w:rsid w:val="00D26CDA"/>
    <w:rsid w:val="00D26E99"/>
    <w:rsid w:val="00D27137"/>
    <w:rsid w:val="00D2741A"/>
    <w:rsid w:val="00D2741C"/>
    <w:rsid w:val="00D2746C"/>
    <w:rsid w:val="00D274DA"/>
    <w:rsid w:val="00D27B8B"/>
    <w:rsid w:val="00D3011E"/>
    <w:rsid w:val="00D30425"/>
    <w:rsid w:val="00D30F08"/>
    <w:rsid w:val="00D30F3C"/>
    <w:rsid w:val="00D3107C"/>
    <w:rsid w:val="00D311A5"/>
    <w:rsid w:val="00D31B6E"/>
    <w:rsid w:val="00D31EEC"/>
    <w:rsid w:val="00D321DB"/>
    <w:rsid w:val="00D3232B"/>
    <w:rsid w:val="00D3239F"/>
    <w:rsid w:val="00D324A4"/>
    <w:rsid w:val="00D3250C"/>
    <w:rsid w:val="00D326DB"/>
    <w:rsid w:val="00D32701"/>
    <w:rsid w:val="00D328F6"/>
    <w:rsid w:val="00D32A46"/>
    <w:rsid w:val="00D32F19"/>
    <w:rsid w:val="00D333C8"/>
    <w:rsid w:val="00D33BAA"/>
    <w:rsid w:val="00D3462C"/>
    <w:rsid w:val="00D34EE0"/>
    <w:rsid w:val="00D35198"/>
    <w:rsid w:val="00D35395"/>
    <w:rsid w:val="00D3584B"/>
    <w:rsid w:val="00D35FBD"/>
    <w:rsid w:val="00D366F5"/>
    <w:rsid w:val="00D37762"/>
    <w:rsid w:val="00D37941"/>
    <w:rsid w:val="00D37B61"/>
    <w:rsid w:val="00D406C7"/>
    <w:rsid w:val="00D40A43"/>
    <w:rsid w:val="00D40BA3"/>
    <w:rsid w:val="00D40BD9"/>
    <w:rsid w:val="00D40E66"/>
    <w:rsid w:val="00D40E72"/>
    <w:rsid w:val="00D40ECE"/>
    <w:rsid w:val="00D41004"/>
    <w:rsid w:val="00D4112B"/>
    <w:rsid w:val="00D4191F"/>
    <w:rsid w:val="00D41DA1"/>
    <w:rsid w:val="00D41EF9"/>
    <w:rsid w:val="00D42032"/>
    <w:rsid w:val="00D4204A"/>
    <w:rsid w:val="00D42240"/>
    <w:rsid w:val="00D42695"/>
    <w:rsid w:val="00D426BF"/>
    <w:rsid w:val="00D427C3"/>
    <w:rsid w:val="00D42926"/>
    <w:rsid w:val="00D429DC"/>
    <w:rsid w:val="00D42AD0"/>
    <w:rsid w:val="00D42BE4"/>
    <w:rsid w:val="00D42EB8"/>
    <w:rsid w:val="00D43205"/>
    <w:rsid w:val="00D436A2"/>
    <w:rsid w:val="00D43E91"/>
    <w:rsid w:val="00D43EE9"/>
    <w:rsid w:val="00D43F58"/>
    <w:rsid w:val="00D44704"/>
    <w:rsid w:val="00D44932"/>
    <w:rsid w:val="00D44A56"/>
    <w:rsid w:val="00D44BAF"/>
    <w:rsid w:val="00D44D66"/>
    <w:rsid w:val="00D44DFB"/>
    <w:rsid w:val="00D46111"/>
    <w:rsid w:val="00D4616D"/>
    <w:rsid w:val="00D46344"/>
    <w:rsid w:val="00D46FB1"/>
    <w:rsid w:val="00D477F5"/>
    <w:rsid w:val="00D4785A"/>
    <w:rsid w:val="00D4785C"/>
    <w:rsid w:val="00D47C16"/>
    <w:rsid w:val="00D47D5C"/>
    <w:rsid w:val="00D47EE5"/>
    <w:rsid w:val="00D502AF"/>
    <w:rsid w:val="00D50764"/>
    <w:rsid w:val="00D50AE9"/>
    <w:rsid w:val="00D50C12"/>
    <w:rsid w:val="00D50CC9"/>
    <w:rsid w:val="00D51177"/>
    <w:rsid w:val="00D516E0"/>
    <w:rsid w:val="00D518FF"/>
    <w:rsid w:val="00D51A77"/>
    <w:rsid w:val="00D51E8F"/>
    <w:rsid w:val="00D5221D"/>
    <w:rsid w:val="00D528B9"/>
    <w:rsid w:val="00D529F8"/>
    <w:rsid w:val="00D53649"/>
    <w:rsid w:val="00D53830"/>
    <w:rsid w:val="00D5437E"/>
    <w:rsid w:val="00D54B9B"/>
    <w:rsid w:val="00D54C07"/>
    <w:rsid w:val="00D54EAB"/>
    <w:rsid w:val="00D54FB3"/>
    <w:rsid w:val="00D551B7"/>
    <w:rsid w:val="00D55662"/>
    <w:rsid w:val="00D55889"/>
    <w:rsid w:val="00D55A4C"/>
    <w:rsid w:val="00D55EF8"/>
    <w:rsid w:val="00D560FA"/>
    <w:rsid w:val="00D56B5F"/>
    <w:rsid w:val="00D570EC"/>
    <w:rsid w:val="00D5742E"/>
    <w:rsid w:val="00D57638"/>
    <w:rsid w:val="00D57A36"/>
    <w:rsid w:val="00D57A3F"/>
    <w:rsid w:val="00D57AF0"/>
    <w:rsid w:val="00D57C4A"/>
    <w:rsid w:val="00D57D44"/>
    <w:rsid w:val="00D60614"/>
    <w:rsid w:val="00D608FC"/>
    <w:rsid w:val="00D60AB7"/>
    <w:rsid w:val="00D61B56"/>
    <w:rsid w:val="00D61B86"/>
    <w:rsid w:val="00D61C32"/>
    <w:rsid w:val="00D61D30"/>
    <w:rsid w:val="00D61DF4"/>
    <w:rsid w:val="00D62311"/>
    <w:rsid w:val="00D6252C"/>
    <w:rsid w:val="00D62572"/>
    <w:rsid w:val="00D626EC"/>
    <w:rsid w:val="00D627AF"/>
    <w:rsid w:val="00D62917"/>
    <w:rsid w:val="00D62A68"/>
    <w:rsid w:val="00D62D75"/>
    <w:rsid w:val="00D62ECD"/>
    <w:rsid w:val="00D6334B"/>
    <w:rsid w:val="00D63A8B"/>
    <w:rsid w:val="00D63FE5"/>
    <w:rsid w:val="00D64426"/>
    <w:rsid w:val="00D6443D"/>
    <w:rsid w:val="00D645A3"/>
    <w:rsid w:val="00D64E28"/>
    <w:rsid w:val="00D64F84"/>
    <w:rsid w:val="00D6558F"/>
    <w:rsid w:val="00D6596C"/>
    <w:rsid w:val="00D65A79"/>
    <w:rsid w:val="00D65AB6"/>
    <w:rsid w:val="00D65D78"/>
    <w:rsid w:val="00D661D9"/>
    <w:rsid w:val="00D66445"/>
    <w:rsid w:val="00D66727"/>
    <w:rsid w:val="00D672E7"/>
    <w:rsid w:val="00D676FA"/>
    <w:rsid w:val="00D67BC5"/>
    <w:rsid w:val="00D67C5A"/>
    <w:rsid w:val="00D7021B"/>
    <w:rsid w:val="00D70D33"/>
    <w:rsid w:val="00D71B10"/>
    <w:rsid w:val="00D7282D"/>
    <w:rsid w:val="00D72B77"/>
    <w:rsid w:val="00D73077"/>
    <w:rsid w:val="00D731BE"/>
    <w:rsid w:val="00D735A7"/>
    <w:rsid w:val="00D73657"/>
    <w:rsid w:val="00D736A2"/>
    <w:rsid w:val="00D73C57"/>
    <w:rsid w:val="00D742FF"/>
    <w:rsid w:val="00D743CC"/>
    <w:rsid w:val="00D74A12"/>
    <w:rsid w:val="00D758B3"/>
    <w:rsid w:val="00D75F3A"/>
    <w:rsid w:val="00D76726"/>
    <w:rsid w:val="00D76ADC"/>
    <w:rsid w:val="00D76B9E"/>
    <w:rsid w:val="00D76C74"/>
    <w:rsid w:val="00D76D97"/>
    <w:rsid w:val="00D7705E"/>
    <w:rsid w:val="00D77413"/>
    <w:rsid w:val="00D77719"/>
    <w:rsid w:val="00D7787C"/>
    <w:rsid w:val="00D778B5"/>
    <w:rsid w:val="00D806B1"/>
    <w:rsid w:val="00D8075B"/>
    <w:rsid w:val="00D807E8"/>
    <w:rsid w:val="00D807EE"/>
    <w:rsid w:val="00D808AD"/>
    <w:rsid w:val="00D809EC"/>
    <w:rsid w:val="00D811FD"/>
    <w:rsid w:val="00D81908"/>
    <w:rsid w:val="00D81AF5"/>
    <w:rsid w:val="00D81F10"/>
    <w:rsid w:val="00D8201E"/>
    <w:rsid w:val="00D822EC"/>
    <w:rsid w:val="00D82A44"/>
    <w:rsid w:val="00D82C4E"/>
    <w:rsid w:val="00D8303C"/>
    <w:rsid w:val="00D837E7"/>
    <w:rsid w:val="00D83932"/>
    <w:rsid w:val="00D843EA"/>
    <w:rsid w:val="00D84A57"/>
    <w:rsid w:val="00D84C3B"/>
    <w:rsid w:val="00D84CA8"/>
    <w:rsid w:val="00D84D0A"/>
    <w:rsid w:val="00D84FAD"/>
    <w:rsid w:val="00D850E3"/>
    <w:rsid w:val="00D855F0"/>
    <w:rsid w:val="00D860CD"/>
    <w:rsid w:val="00D864F8"/>
    <w:rsid w:val="00D867AB"/>
    <w:rsid w:val="00D86CB5"/>
    <w:rsid w:val="00D873FD"/>
    <w:rsid w:val="00D874DF"/>
    <w:rsid w:val="00D87661"/>
    <w:rsid w:val="00D87A12"/>
    <w:rsid w:val="00D87E12"/>
    <w:rsid w:val="00D90473"/>
    <w:rsid w:val="00D9063C"/>
    <w:rsid w:val="00D90AAC"/>
    <w:rsid w:val="00D90ED2"/>
    <w:rsid w:val="00D910BE"/>
    <w:rsid w:val="00D91197"/>
    <w:rsid w:val="00D91961"/>
    <w:rsid w:val="00D9198B"/>
    <w:rsid w:val="00D91C31"/>
    <w:rsid w:val="00D91E4E"/>
    <w:rsid w:val="00D91ED3"/>
    <w:rsid w:val="00D91FC0"/>
    <w:rsid w:val="00D92EF8"/>
    <w:rsid w:val="00D930E1"/>
    <w:rsid w:val="00D9371D"/>
    <w:rsid w:val="00D93820"/>
    <w:rsid w:val="00D93CF2"/>
    <w:rsid w:val="00D93F1E"/>
    <w:rsid w:val="00D9415C"/>
    <w:rsid w:val="00D942CC"/>
    <w:rsid w:val="00D94416"/>
    <w:rsid w:val="00D94477"/>
    <w:rsid w:val="00D94749"/>
    <w:rsid w:val="00D94ADE"/>
    <w:rsid w:val="00D94D87"/>
    <w:rsid w:val="00D94FCF"/>
    <w:rsid w:val="00D95395"/>
    <w:rsid w:val="00D962DC"/>
    <w:rsid w:val="00D9635F"/>
    <w:rsid w:val="00D96FD0"/>
    <w:rsid w:val="00D9748B"/>
    <w:rsid w:val="00D97A20"/>
    <w:rsid w:val="00D97BB5"/>
    <w:rsid w:val="00D97DD2"/>
    <w:rsid w:val="00DA0481"/>
    <w:rsid w:val="00DA07E5"/>
    <w:rsid w:val="00DA0C12"/>
    <w:rsid w:val="00DA14AC"/>
    <w:rsid w:val="00DA180C"/>
    <w:rsid w:val="00DA1EF7"/>
    <w:rsid w:val="00DA226F"/>
    <w:rsid w:val="00DA2301"/>
    <w:rsid w:val="00DA2786"/>
    <w:rsid w:val="00DA29C5"/>
    <w:rsid w:val="00DA2A76"/>
    <w:rsid w:val="00DA2DF8"/>
    <w:rsid w:val="00DA3151"/>
    <w:rsid w:val="00DA3988"/>
    <w:rsid w:val="00DA3DBD"/>
    <w:rsid w:val="00DA3E7B"/>
    <w:rsid w:val="00DA4137"/>
    <w:rsid w:val="00DA451D"/>
    <w:rsid w:val="00DA519D"/>
    <w:rsid w:val="00DA53A6"/>
    <w:rsid w:val="00DA56DB"/>
    <w:rsid w:val="00DA607D"/>
    <w:rsid w:val="00DA6452"/>
    <w:rsid w:val="00DA6797"/>
    <w:rsid w:val="00DA67B3"/>
    <w:rsid w:val="00DA6C81"/>
    <w:rsid w:val="00DA6E13"/>
    <w:rsid w:val="00DA6FE9"/>
    <w:rsid w:val="00DA74B3"/>
    <w:rsid w:val="00DA7508"/>
    <w:rsid w:val="00DA75CB"/>
    <w:rsid w:val="00DA776A"/>
    <w:rsid w:val="00DA7845"/>
    <w:rsid w:val="00DA7925"/>
    <w:rsid w:val="00DA7985"/>
    <w:rsid w:val="00DB0046"/>
    <w:rsid w:val="00DB050F"/>
    <w:rsid w:val="00DB06D6"/>
    <w:rsid w:val="00DB0795"/>
    <w:rsid w:val="00DB099F"/>
    <w:rsid w:val="00DB0AB8"/>
    <w:rsid w:val="00DB0D2A"/>
    <w:rsid w:val="00DB0E14"/>
    <w:rsid w:val="00DB0E97"/>
    <w:rsid w:val="00DB11CD"/>
    <w:rsid w:val="00DB1D72"/>
    <w:rsid w:val="00DB1DAB"/>
    <w:rsid w:val="00DB2640"/>
    <w:rsid w:val="00DB29FD"/>
    <w:rsid w:val="00DB2C2F"/>
    <w:rsid w:val="00DB39D4"/>
    <w:rsid w:val="00DB3A47"/>
    <w:rsid w:val="00DB3DFB"/>
    <w:rsid w:val="00DB40B1"/>
    <w:rsid w:val="00DB44D2"/>
    <w:rsid w:val="00DB47EF"/>
    <w:rsid w:val="00DB494E"/>
    <w:rsid w:val="00DB4C99"/>
    <w:rsid w:val="00DB4E06"/>
    <w:rsid w:val="00DB4F67"/>
    <w:rsid w:val="00DB5562"/>
    <w:rsid w:val="00DB5636"/>
    <w:rsid w:val="00DB6360"/>
    <w:rsid w:val="00DB6A80"/>
    <w:rsid w:val="00DB6AC7"/>
    <w:rsid w:val="00DB6C06"/>
    <w:rsid w:val="00DB6F45"/>
    <w:rsid w:val="00DB7576"/>
    <w:rsid w:val="00DB76E7"/>
    <w:rsid w:val="00DB7B06"/>
    <w:rsid w:val="00DB7B8C"/>
    <w:rsid w:val="00DC0198"/>
    <w:rsid w:val="00DC0A4A"/>
    <w:rsid w:val="00DC0B07"/>
    <w:rsid w:val="00DC2083"/>
    <w:rsid w:val="00DC2153"/>
    <w:rsid w:val="00DC2592"/>
    <w:rsid w:val="00DC2690"/>
    <w:rsid w:val="00DC27D3"/>
    <w:rsid w:val="00DC2BB5"/>
    <w:rsid w:val="00DC2CCF"/>
    <w:rsid w:val="00DC34C3"/>
    <w:rsid w:val="00DC3A9D"/>
    <w:rsid w:val="00DC3FF5"/>
    <w:rsid w:val="00DC4484"/>
    <w:rsid w:val="00DC4670"/>
    <w:rsid w:val="00DC49BE"/>
    <w:rsid w:val="00DC53BF"/>
    <w:rsid w:val="00DC6B3A"/>
    <w:rsid w:val="00DC6C1E"/>
    <w:rsid w:val="00DC708C"/>
    <w:rsid w:val="00DC73B1"/>
    <w:rsid w:val="00DC77C9"/>
    <w:rsid w:val="00DC7951"/>
    <w:rsid w:val="00DD02CE"/>
    <w:rsid w:val="00DD06E6"/>
    <w:rsid w:val="00DD0A67"/>
    <w:rsid w:val="00DD0F95"/>
    <w:rsid w:val="00DD137A"/>
    <w:rsid w:val="00DD1413"/>
    <w:rsid w:val="00DD1BC8"/>
    <w:rsid w:val="00DD1C4B"/>
    <w:rsid w:val="00DD1F7B"/>
    <w:rsid w:val="00DD1FCF"/>
    <w:rsid w:val="00DD229E"/>
    <w:rsid w:val="00DD2588"/>
    <w:rsid w:val="00DD2647"/>
    <w:rsid w:val="00DD272B"/>
    <w:rsid w:val="00DD2A5F"/>
    <w:rsid w:val="00DD2CBF"/>
    <w:rsid w:val="00DD2DC3"/>
    <w:rsid w:val="00DD3029"/>
    <w:rsid w:val="00DD3CB3"/>
    <w:rsid w:val="00DD3E21"/>
    <w:rsid w:val="00DD4CBB"/>
    <w:rsid w:val="00DD53D5"/>
    <w:rsid w:val="00DD55E0"/>
    <w:rsid w:val="00DD5E12"/>
    <w:rsid w:val="00DD5EE4"/>
    <w:rsid w:val="00DD6045"/>
    <w:rsid w:val="00DD7F7B"/>
    <w:rsid w:val="00DE0675"/>
    <w:rsid w:val="00DE077F"/>
    <w:rsid w:val="00DE0C65"/>
    <w:rsid w:val="00DE0C66"/>
    <w:rsid w:val="00DE176C"/>
    <w:rsid w:val="00DE1904"/>
    <w:rsid w:val="00DE248D"/>
    <w:rsid w:val="00DE2A27"/>
    <w:rsid w:val="00DE2E62"/>
    <w:rsid w:val="00DE3459"/>
    <w:rsid w:val="00DE3DBB"/>
    <w:rsid w:val="00DE4152"/>
    <w:rsid w:val="00DE43A2"/>
    <w:rsid w:val="00DE4A74"/>
    <w:rsid w:val="00DE4B05"/>
    <w:rsid w:val="00DE5260"/>
    <w:rsid w:val="00DE541C"/>
    <w:rsid w:val="00DE62AF"/>
    <w:rsid w:val="00DE6825"/>
    <w:rsid w:val="00DE68B8"/>
    <w:rsid w:val="00DE6AE8"/>
    <w:rsid w:val="00DE737B"/>
    <w:rsid w:val="00DE7527"/>
    <w:rsid w:val="00DE7937"/>
    <w:rsid w:val="00DE7F5B"/>
    <w:rsid w:val="00DE7FAC"/>
    <w:rsid w:val="00DF0587"/>
    <w:rsid w:val="00DF0D1E"/>
    <w:rsid w:val="00DF0D38"/>
    <w:rsid w:val="00DF100B"/>
    <w:rsid w:val="00DF2256"/>
    <w:rsid w:val="00DF232D"/>
    <w:rsid w:val="00DF23CA"/>
    <w:rsid w:val="00DF28FE"/>
    <w:rsid w:val="00DF2929"/>
    <w:rsid w:val="00DF2E56"/>
    <w:rsid w:val="00DF2F43"/>
    <w:rsid w:val="00DF34CC"/>
    <w:rsid w:val="00DF36C8"/>
    <w:rsid w:val="00DF3B76"/>
    <w:rsid w:val="00DF3C6B"/>
    <w:rsid w:val="00DF42EA"/>
    <w:rsid w:val="00DF4359"/>
    <w:rsid w:val="00DF4B8E"/>
    <w:rsid w:val="00DF4C1A"/>
    <w:rsid w:val="00DF5320"/>
    <w:rsid w:val="00DF586F"/>
    <w:rsid w:val="00DF5989"/>
    <w:rsid w:val="00DF60C3"/>
    <w:rsid w:val="00DF6510"/>
    <w:rsid w:val="00DF669D"/>
    <w:rsid w:val="00DF6949"/>
    <w:rsid w:val="00DF71BB"/>
    <w:rsid w:val="00DF7751"/>
    <w:rsid w:val="00E00746"/>
    <w:rsid w:val="00E01136"/>
    <w:rsid w:val="00E01682"/>
    <w:rsid w:val="00E01B6D"/>
    <w:rsid w:val="00E01BFD"/>
    <w:rsid w:val="00E01F15"/>
    <w:rsid w:val="00E021DB"/>
    <w:rsid w:val="00E022E3"/>
    <w:rsid w:val="00E02449"/>
    <w:rsid w:val="00E02B83"/>
    <w:rsid w:val="00E02C18"/>
    <w:rsid w:val="00E02D35"/>
    <w:rsid w:val="00E03111"/>
    <w:rsid w:val="00E031BB"/>
    <w:rsid w:val="00E03339"/>
    <w:rsid w:val="00E035E2"/>
    <w:rsid w:val="00E0364C"/>
    <w:rsid w:val="00E03663"/>
    <w:rsid w:val="00E0422C"/>
    <w:rsid w:val="00E0424A"/>
    <w:rsid w:val="00E04AE1"/>
    <w:rsid w:val="00E04CAD"/>
    <w:rsid w:val="00E04E7F"/>
    <w:rsid w:val="00E04EBA"/>
    <w:rsid w:val="00E0520E"/>
    <w:rsid w:val="00E0576C"/>
    <w:rsid w:val="00E059DE"/>
    <w:rsid w:val="00E0626B"/>
    <w:rsid w:val="00E068BC"/>
    <w:rsid w:val="00E06DBB"/>
    <w:rsid w:val="00E06F55"/>
    <w:rsid w:val="00E0704D"/>
    <w:rsid w:val="00E073F0"/>
    <w:rsid w:val="00E07AAF"/>
    <w:rsid w:val="00E07F12"/>
    <w:rsid w:val="00E07F15"/>
    <w:rsid w:val="00E100A2"/>
    <w:rsid w:val="00E10360"/>
    <w:rsid w:val="00E10656"/>
    <w:rsid w:val="00E106C5"/>
    <w:rsid w:val="00E10761"/>
    <w:rsid w:val="00E108E4"/>
    <w:rsid w:val="00E109DB"/>
    <w:rsid w:val="00E10C9B"/>
    <w:rsid w:val="00E10F8B"/>
    <w:rsid w:val="00E1110F"/>
    <w:rsid w:val="00E11740"/>
    <w:rsid w:val="00E11A4F"/>
    <w:rsid w:val="00E11C34"/>
    <w:rsid w:val="00E11D7A"/>
    <w:rsid w:val="00E11EEB"/>
    <w:rsid w:val="00E120B9"/>
    <w:rsid w:val="00E128B4"/>
    <w:rsid w:val="00E128F2"/>
    <w:rsid w:val="00E12C84"/>
    <w:rsid w:val="00E12CCE"/>
    <w:rsid w:val="00E12DF9"/>
    <w:rsid w:val="00E12E8F"/>
    <w:rsid w:val="00E131B7"/>
    <w:rsid w:val="00E1352C"/>
    <w:rsid w:val="00E1367D"/>
    <w:rsid w:val="00E137EB"/>
    <w:rsid w:val="00E13883"/>
    <w:rsid w:val="00E13B7D"/>
    <w:rsid w:val="00E13EE4"/>
    <w:rsid w:val="00E140B7"/>
    <w:rsid w:val="00E143DB"/>
    <w:rsid w:val="00E149D8"/>
    <w:rsid w:val="00E149DA"/>
    <w:rsid w:val="00E15047"/>
    <w:rsid w:val="00E152A2"/>
    <w:rsid w:val="00E152B7"/>
    <w:rsid w:val="00E15E41"/>
    <w:rsid w:val="00E16322"/>
    <w:rsid w:val="00E16463"/>
    <w:rsid w:val="00E16768"/>
    <w:rsid w:val="00E16908"/>
    <w:rsid w:val="00E16A59"/>
    <w:rsid w:val="00E17359"/>
    <w:rsid w:val="00E200FB"/>
    <w:rsid w:val="00E201C9"/>
    <w:rsid w:val="00E20335"/>
    <w:rsid w:val="00E204E9"/>
    <w:rsid w:val="00E20552"/>
    <w:rsid w:val="00E2079B"/>
    <w:rsid w:val="00E20B9E"/>
    <w:rsid w:val="00E21630"/>
    <w:rsid w:val="00E2230D"/>
    <w:rsid w:val="00E225AD"/>
    <w:rsid w:val="00E22A65"/>
    <w:rsid w:val="00E22F85"/>
    <w:rsid w:val="00E2305E"/>
    <w:rsid w:val="00E239D1"/>
    <w:rsid w:val="00E23C07"/>
    <w:rsid w:val="00E240AA"/>
    <w:rsid w:val="00E24391"/>
    <w:rsid w:val="00E2471C"/>
    <w:rsid w:val="00E24A20"/>
    <w:rsid w:val="00E25912"/>
    <w:rsid w:val="00E25941"/>
    <w:rsid w:val="00E25AFE"/>
    <w:rsid w:val="00E2615C"/>
    <w:rsid w:val="00E26727"/>
    <w:rsid w:val="00E26970"/>
    <w:rsid w:val="00E26FC0"/>
    <w:rsid w:val="00E27191"/>
    <w:rsid w:val="00E27196"/>
    <w:rsid w:val="00E273A9"/>
    <w:rsid w:val="00E27791"/>
    <w:rsid w:val="00E27A53"/>
    <w:rsid w:val="00E27B1E"/>
    <w:rsid w:val="00E27C94"/>
    <w:rsid w:val="00E300CB"/>
    <w:rsid w:val="00E30272"/>
    <w:rsid w:val="00E3064F"/>
    <w:rsid w:val="00E30F2D"/>
    <w:rsid w:val="00E319DB"/>
    <w:rsid w:val="00E31AFC"/>
    <w:rsid w:val="00E3206A"/>
    <w:rsid w:val="00E321DD"/>
    <w:rsid w:val="00E321EE"/>
    <w:rsid w:val="00E32628"/>
    <w:rsid w:val="00E32D08"/>
    <w:rsid w:val="00E32EBD"/>
    <w:rsid w:val="00E3306A"/>
    <w:rsid w:val="00E33089"/>
    <w:rsid w:val="00E331BF"/>
    <w:rsid w:val="00E33A16"/>
    <w:rsid w:val="00E33A5E"/>
    <w:rsid w:val="00E33ED2"/>
    <w:rsid w:val="00E3409E"/>
    <w:rsid w:val="00E34363"/>
    <w:rsid w:val="00E346C6"/>
    <w:rsid w:val="00E349E3"/>
    <w:rsid w:val="00E349ED"/>
    <w:rsid w:val="00E34F76"/>
    <w:rsid w:val="00E34F77"/>
    <w:rsid w:val="00E354C0"/>
    <w:rsid w:val="00E36525"/>
    <w:rsid w:val="00E365BE"/>
    <w:rsid w:val="00E36A8D"/>
    <w:rsid w:val="00E36AF9"/>
    <w:rsid w:val="00E37B0E"/>
    <w:rsid w:val="00E37BE5"/>
    <w:rsid w:val="00E40007"/>
    <w:rsid w:val="00E40E5B"/>
    <w:rsid w:val="00E40F04"/>
    <w:rsid w:val="00E4108B"/>
    <w:rsid w:val="00E41295"/>
    <w:rsid w:val="00E413D4"/>
    <w:rsid w:val="00E414B8"/>
    <w:rsid w:val="00E415B6"/>
    <w:rsid w:val="00E415FD"/>
    <w:rsid w:val="00E416BB"/>
    <w:rsid w:val="00E419F1"/>
    <w:rsid w:val="00E41A27"/>
    <w:rsid w:val="00E41ACB"/>
    <w:rsid w:val="00E41CC2"/>
    <w:rsid w:val="00E41E2F"/>
    <w:rsid w:val="00E41E7B"/>
    <w:rsid w:val="00E4225F"/>
    <w:rsid w:val="00E42910"/>
    <w:rsid w:val="00E42C1D"/>
    <w:rsid w:val="00E42E1D"/>
    <w:rsid w:val="00E430C7"/>
    <w:rsid w:val="00E4395A"/>
    <w:rsid w:val="00E44395"/>
    <w:rsid w:val="00E449FD"/>
    <w:rsid w:val="00E44A34"/>
    <w:rsid w:val="00E44CFB"/>
    <w:rsid w:val="00E44F4F"/>
    <w:rsid w:val="00E45230"/>
    <w:rsid w:val="00E453C6"/>
    <w:rsid w:val="00E45EA9"/>
    <w:rsid w:val="00E4608B"/>
    <w:rsid w:val="00E464EC"/>
    <w:rsid w:val="00E46D2C"/>
    <w:rsid w:val="00E46FF0"/>
    <w:rsid w:val="00E47657"/>
    <w:rsid w:val="00E478DE"/>
    <w:rsid w:val="00E47962"/>
    <w:rsid w:val="00E47B28"/>
    <w:rsid w:val="00E501D3"/>
    <w:rsid w:val="00E50387"/>
    <w:rsid w:val="00E50494"/>
    <w:rsid w:val="00E5097C"/>
    <w:rsid w:val="00E50A6F"/>
    <w:rsid w:val="00E512CF"/>
    <w:rsid w:val="00E51336"/>
    <w:rsid w:val="00E51D58"/>
    <w:rsid w:val="00E52667"/>
    <w:rsid w:val="00E52861"/>
    <w:rsid w:val="00E52AE5"/>
    <w:rsid w:val="00E53011"/>
    <w:rsid w:val="00E533D3"/>
    <w:rsid w:val="00E53874"/>
    <w:rsid w:val="00E53A01"/>
    <w:rsid w:val="00E53A31"/>
    <w:rsid w:val="00E53CA6"/>
    <w:rsid w:val="00E54DBF"/>
    <w:rsid w:val="00E54FA1"/>
    <w:rsid w:val="00E550CD"/>
    <w:rsid w:val="00E55853"/>
    <w:rsid w:val="00E558C3"/>
    <w:rsid w:val="00E5615A"/>
    <w:rsid w:val="00E564C4"/>
    <w:rsid w:val="00E567C9"/>
    <w:rsid w:val="00E571F6"/>
    <w:rsid w:val="00E572C3"/>
    <w:rsid w:val="00E573C8"/>
    <w:rsid w:val="00E574CF"/>
    <w:rsid w:val="00E60083"/>
    <w:rsid w:val="00E604C4"/>
    <w:rsid w:val="00E60602"/>
    <w:rsid w:val="00E60809"/>
    <w:rsid w:val="00E60948"/>
    <w:rsid w:val="00E60F9E"/>
    <w:rsid w:val="00E6119A"/>
    <w:rsid w:val="00E611AE"/>
    <w:rsid w:val="00E61300"/>
    <w:rsid w:val="00E614F2"/>
    <w:rsid w:val="00E61612"/>
    <w:rsid w:val="00E61FE5"/>
    <w:rsid w:val="00E621F3"/>
    <w:rsid w:val="00E62D61"/>
    <w:rsid w:val="00E635B9"/>
    <w:rsid w:val="00E635FE"/>
    <w:rsid w:val="00E637ED"/>
    <w:rsid w:val="00E6394D"/>
    <w:rsid w:val="00E63E6D"/>
    <w:rsid w:val="00E64048"/>
    <w:rsid w:val="00E646C5"/>
    <w:rsid w:val="00E64791"/>
    <w:rsid w:val="00E64DEE"/>
    <w:rsid w:val="00E65139"/>
    <w:rsid w:val="00E65D15"/>
    <w:rsid w:val="00E666BF"/>
    <w:rsid w:val="00E66C49"/>
    <w:rsid w:val="00E66C79"/>
    <w:rsid w:val="00E66DDF"/>
    <w:rsid w:val="00E67DC4"/>
    <w:rsid w:val="00E67EE5"/>
    <w:rsid w:val="00E67F86"/>
    <w:rsid w:val="00E7013A"/>
    <w:rsid w:val="00E71549"/>
    <w:rsid w:val="00E71AC2"/>
    <w:rsid w:val="00E71C06"/>
    <w:rsid w:val="00E71DD6"/>
    <w:rsid w:val="00E71FD2"/>
    <w:rsid w:val="00E7344F"/>
    <w:rsid w:val="00E73749"/>
    <w:rsid w:val="00E73F7C"/>
    <w:rsid w:val="00E74104"/>
    <w:rsid w:val="00E7441E"/>
    <w:rsid w:val="00E7473C"/>
    <w:rsid w:val="00E74F5D"/>
    <w:rsid w:val="00E7524C"/>
    <w:rsid w:val="00E757D1"/>
    <w:rsid w:val="00E76034"/>
    <w:rsid w:val="00E766F4"/>
    <w:rsid w:val="00E77A6B"/>
    <w:rsid w:val="00E80440"/>
    <w:rsid w:val="00E804D7"/>
    <w:rsid w:val="00E80515"/>
    <w:rsid w:val="00E80E57"/>
    <w:rsid w:val="00E80EA2"/>
    <w:rsid w:val="00E81158"/>
    <w:rsid w:val="00E817BB"/>
    <w:rsid w:val="00E817E0"/>
    <w:rsid w:val="00E819FB"/>
    <w:rsid w:val="00E81B74"/>
    <w:rsid w:val="00E8238F"/>
    <w:rsid w:val="00E82589"/>
    <w:rsid w:val="00E8286A"/>
    <w:rsid w:val="00E82AE8"/>
    <w:rsid w:val="00E82EE4"/>
    <w:rsid w:val="00E831E7"/>
    <w:rsid w:val="00E83678"/>
    <w:rsid w:val="00E83998"/>
    <w:rsid w:val="00E843B5"/>
    <w:rsid w:val="00E847A0"/>
    <w:rsid w:val="00E84A3A"/>
    <w:rsid w:val="00E84A3B"/>
    <w:rsid w:val="00E8520B"/>
    <w:rsid w:val="00E85307"/>
    <w:rsid w:val="00E85E6D"/>
    <w:rsid w:val="00E86B99"/>
    <w:rsid w:val="00E86C46"/>
    <w:rsid w:val="00E86DD7"/>
    <w:rsid w:val="00E86F19"/>
    <w:rsid w:val="00E87221"/>
    <w:rsid w:val="00E907E4"/>
    <w:rsid w:val="00E90A24"/>
    <w:rsid w:val="00E90C34"/>
    <w:rsid w:val="00E919AC"/>
    <w:rsid w:val="00E91C59"/>
    <w:rsid w:val="00E91DCE"/>
    <w:rsid w:val="00E92195"/>
    <w:rsid w:val="00E921E1"/>
    <w:rsid w:val="00E928DA"/>
    <w:rsid w:val="00E9358A"/>
    <w:rsid w:val="00E93687"/>
    <w:rsid w:val="00E946A6"/>
    <w:rsid w:val="00E947E4"/>
    <w:rsid w:val="00E94C42"/>
    <w:rsid w:val="00E94C9F"/>
    <w:rsid w:val="00E94E7C"/>
    <w:rsid w:val="00E94F2A"/>
    <w:rsid w:val="00E95457"/>
    <w:rsid w:val="00E955A4"/>
    <w:rsid w:val="00E958F2"/>
    <w:rsid w:val="00E95BA9"/>
    <w:rsid w:val="00E96025"/>
    <w:rsid w:val="00E9613F"/>
    <w:rsid w:val="00E96A29"/>
    <w:rsid w:val="00E96B28"/>
    <w:rsid w:val="00E96D83"/>
    <w:rsid w:val="00E96FE6"/>
    <w:rsid w:val="00E976E1"/>
    <w:rsid w:val="00E97785"/>
    <w:rsid w:val="00E979BB"/>
    <w:rsid w:val="00EA0128"/>
    <w:rsid w:val="00EA01EC"/>
    <w:rsid w:val="00EA06A2"/>
    <w:rsid w:val="00EA0A5C"/>
    <w:rsid w:val="00EA0AD2"/>
    <w:rsid w:val="00EA0CF0"/>
    <w:rsid w:val="00EA0D16"/>
    <w:rsid w:val="00EA1D43"/>
    <w:rsid w:val="00EA1D75"/>
    <w:rsid w:val="00EA2428"/>
    <w:rsid w:val="00EA29B4"/>
    <w:rsid w:val="00EA30EA"/>
    <w:rsid w:val="00EA380A"/>
    <w:rsid w:val="00EA38D4"/>
    <w:rsid w:val="00EA38FE"/>
    <w:rsid w:val="00EA4363"/>
    <w:rsid w:val="00EA4B1D"/>
    <w:rsid w:val="00EA4EC9"/>
    <w:rsid w:val="00EA54D5"/>
    <w:rsid w:val="00EA58C2"/>
    <w:rsid w:val="00EA58FD"/>
    <w:rsid w:val="00EA5E0F"/>
    <w:rsid w:val="00EA6103"/>
    <w:rsid w:val="00EA63A9"/>
    <w:rsid w:val="00EA6FE4"/>
    <w:rsid w:val="00EA708A"/>
    <w:rsid w:val="00EA7188"/>
    <w:rsid w:val="00EA76A8"/>
    <w:rsid w:val="00EA7723"/>
    <w:rsid w:val="00EA7F4C"/>
    <w:rsid w:val="00EB0415"/>
    <w:rsid w:val="00EB064F"/>
    <w:rsid w:val="00EB0790"/>
    <w:rsid w:val="00EB115E"/>
    <w:rsid w:val="00EB14E6"/>
    <w:rsid w:val="00EB1769"/>
    <w:rsid w:val="00EB1D47"/>
    <w:rsid w:val="00EB1E64"/>
    <w:rsid w:val="00EB2116"/>
    <w:rsid w:val="00EB2146"/>
    <w:rsid w:val="00EB2317"/>
    <w:rsid w:val="00EB279B"/>
    <w:rsid w:val="00EB297C"/>
    <w:rsid w:val="00EB2ABB"/>
    <w:rsid w:val="00EB2DAC"/>
    <w:rsid w:val="00EB39C1"/>
    <w:rsid w:val="00EB3E71"/>
    <w:rsid w:val="00EB4195"/>
    <w:rsid w:val="00EB42B4"/>
    <w:rsid w:val="00EB4327"/>
    <w:rsid w:val="00EB43FD"/>
    <w:rsid w:val="00EB4D8D"/>
    <w:rsid w:val="00EB5153"/>
    <w:rsid w:val="00EB55CA"/>
    <w:rsid w:val="00EB56BF"/>
    <w:rsid w:val="00EB584C"/>
    <w:rsid w:val="00EB5D0A"/>
    <w:rsid w:val="00EB5D88"/>
    <w:rsid w:val="00EB7012"/>
    <w:rsid w:val="00EB7129"/>
    <w:rsid w:val="00EB7307"/>
    <w:rsid w:val="00EB7340"/>
    <w:rsid w:val="00EB7708"/>
    <w:rsid w:val="00EB7B0F"/>
    <w:rsid w:val="00EB7B11"/>
    <w:rsid w:val="00EBBAF6"/>
    <w:rsid w:val="00EC14B0"/>
    <w:rsid w:val="00EC1D18"/>
    <w:rsid w:val="00EC204E"/>
    <w:rsid w:val="00EC22B4"/>
    <w:rsid w:val="00EC249E"/>
    <w:rsid w:val="00EC2959"/>
    <w:rsid w:val="00EC2966"/>
    <w:rsid w:val="00EC2CFF"/>
    <w:rsid w:val="00EC356E"/>
    <w:rsid w:val="00EC357B"/>
    <w:rsid w:val="00EC4240"/>
    <w:rsid w:val="00EC4A74"/>
    <w:rsid w:val="00EC5477"/>
    <w:rsid w:val="00EC59AC"/>
    <w:rsid w:val="00EC59E5"/>
    <w:rsid w:val="00EC5C0F"/>
    <w:rsid w:val="00EC5EDC"/>
    <w:rsid w:val="00EC5F2F"/>
    <w:rsid w:val="00EC5F44"/>
    <w:rsid w:val="00EC60B9"/>
    <w:rsid w:val="00EC6427"/>
    <w:rsid w:val="00EC651E"/>
    <w:rsid w:val="00EC6672"/>
    <w:rsid w:val="00EC692E"/>
    <w:rsid w:val="00EC6E78"/>
    <w:rsid w:val="00EC745E"/>
    <w:rsid w:val="00EC79E5"/>
    <w:rsid w:val="00EC7EAF"/>
    <w:rsid w:val="00ED0767"/>
    <w:rsid w:val="00ED0B93"/>
    <w:rsid w:val="00ED0D69"/>
    <w:rsid w:val="00ED1155"/>
    <w:rsid w:val="00ED174C"/>
    <w:rsid w:val="00ED1759"/>
    <w:rsid w:val="00ED1C91"/>
    <w:rsid w:val="00ED1EF2"/>
    <w:rsid w:val="00ED2331"/>
    <w:rsid w:val="00ED27C3"/>
    <w:rsid w:val="00ED27ED"/>
    <w:rsid w:val="00ED2B21"/>
    <w:rsid w:val="00ED2D91"/>
    <w:rsid w:val="00ED3154"/>
    <w:rsid w:val="00ED33AE"/>
    <w:rsid w:val="00ED34F7"/>
    <w:rsid w:val="00ED3775"/>
    <w:rsid w:val="00ED3C01"/>
    <w:rsid w:val="00ED4426"/>
    <w:rsid w:val="00ED458A"/>
    <w:rsid w:val="00ED4A00"/>
    <w:rsid w:val="00ED4A6D"/>
    <w:rsid w:val="00ED4B94"/>
    <w:rsid w:val="00ED4FBB"/>
    <w:rsid w:val="00ED5692"/>
    <w:rsid w:val="00ED61E8"/>
    <w:rsid w:val="00ED62D2"/>
    <w:rsid w:val="00ED6375"/>
    <w:rsid w:val="00ED6414"/>
    <w:rsid w:val="00ED6D4A"/>
    <w:rsid w:val="00ED738C"/>
    <w:rsid w:val="00ED73AF"/>
    <w:rsid w:val="00ED7640"/>
    <w:rsid w:val="00ED7918"/>
    <w:rsid w:val="00ED795F"/>
    <w:rsid w:val="00ED79AA"/>
    <w:rsid w:val="00ED7B75"/>
    <w:rsid w:val="00ED7FD3"/>
    <w:rsid w:val="00EE003A"/>
    <w:rsid w:val="00EE01F0"/>
    <w:rsid w:val="00EE0476"/>
    <w:rsid w:val="00EE0544"/>
    <w:rsid w:val="00EE0635"/>
    <w:rsid w:val="00EE08F4"/>
    <w:rsid w:val="00EE0B77"/>
    <w:rsid w:val="00EE1029"/>
    <w:rsid w:val="00EE16F6"/>
    <w:rsid w:val="00EE1BBA"/>
    <w:rsid w:val="00EE1ECD"/>
    <w:rsid w:val="00EE22C4"/>
    <w:rsid w:val="00EE2376"/>
    <w:rsid w:val="00EE2378"/>
    <w:rsid w:val="00EE27B5"/>
    <w:rsid w:val="00EE28AF"/>
    <w:rsid w:val="00EE351D"/>
    <w:rsid w:val="00EE3663"/>
    <w:rsid w:val="00EE37FD"/>
    <w:rsid w:val="00EE3DDB"/>
    <w:rsid w:val="00EE3E89"/>
    <w:rsid w:val="00EE41C4"/>
    <w:rsid w:val="00EE423A"/>
    <w:rsid w:val="00EE43F5"/>
    <w:rsid w:val="00EE4A40"/>
    <w:rsid w:val="00EE4CD3"/>
    <w:rsid w:val="00EE5151"/>
    <w:rsid w:val="00EE5D3E"/>
    <w:rsid w:val="00EE5F08"/>
    <w:rsid w:val="00EE69FB"/>
    <w:rsid w:val="00EE7296"/>
    <w:rsid w:val="00EE76A9"/>
    <w:rsid w:val="00EE799A"/>
    <w:rsid w:val="00EE799E"/>
    <w:rsid w:val="00EE79A3"/>
    <w:rsid w:val="00EE7B5A"/>
    <w:rsid w:val="00EE7C7E"/>
    <w:rsid w:val="00EE7CA8"/>
    <w:rsid w:val="00EE7E7E"/>
    <w:rsid w:val="00EE7FA7"/>
    <w:rsid w:val="00EF0209"/>
    <w:rsid w:val="00EF0E0F"/>
    <w:rsid w:val="00EF0E37"/>
    <w:rsid w:val="00EF1093"/>
    <w:rsid w:val="00EF1094"/>
    <w:rsid w:val="00EF1FCB"/>
    <w:rsid w:val="00EF2008"/>
    <w:rsid w:val="00EF21C3"/>
    <w:rsid w:val="00EF22D1"/>
    <w:rsid w:val="00EF238A"/>
    <w:rsid w:val="00EF2E6B"/>
    <w:rsid w:val="00EF3167"/>
    <w:rsid w:val="00EF31A6"/>
    <w:rsid w:val="00EF33E2"/>
    <w:rsid w:val="00EF374E"/>
    <w:rsid w:val="00EF44F4"/>
    <w:rsid w:val="00EF4E9C"/>
    <w:rsid w:val="00EF5024"/>
    <w:rsid w:val="00EF513F"/>
    <w:rsid w:val="00EF5607"/>
    <w:rsid w:val="00EF6812"/>
    <w:rsid w:val="00EF69CD"/>
    <w:rsid w:val="00EF725B"/>
    <w:rsid w:val="00EF754A"/>
    <w:rsid w:val="00EF7B99"/>
    <w:rsid w:val="00F0003C"/>
    <w:rsid w:val="00F0030E"/>
    <w:rsid w:val="00F00945"/>
    <w:rsid w:val="00F009CC"/>
    <w:rsid w:val="00F00CD1"/>
    <w:rsid w:val="00F00DDE"/>
    <w:rsid w:val="00F00F21"/>
    <w:rsid w:val="00F0115B"/>
    <w:rsid w:val="00F01E6B"/>
    <w:rsid w:val="00F0241C"/>
    <w:rsid w:val="00F03627"/>
    <w:rsid w:val="00F0389E"/>
    <w:rsid w:val="00F03AD8"/>
    <w:rsid w:val="00F04357"/>
    <w:rsid w:val="00F048AB"/>
    <w:rsid w:val="00F04A91"/>
    <w:rsid w:val="00F05759"/>
    <w:rsid w:val="00F06B23"/>
    <w:rsid w:val="00F10153"/>
    <w:rsid w:val="00F10AF2"/>
    <w:rsid w:val="00F10BC4"/>
    <w:rsid w:val="00F10CB9"/>
    <w:rsid w:val="00F10DB6"/>
    <w:rsid w:val="00F10DBD"/>
    <w:rsid w:val="00F10DDF"/>
    <w:rsid w:val="00F110D5"/>
    <w:rsid w:val="00F11266"/>
    <w:rsid w:val="00F11337"/>
    <w:rsid w:val="00F118BD"/>
    <w:rsid w:val="00F1198D"/>
    <w:rsid w:val="00F11A25"/>
    <w:rsid w:val="00F11F2F"/>
    <w:rsid w:val="00F120FF"/>
    <w:rsid w:val="00F12351"/>
    <w:rsid w:val="00F1255D"/>
    <w:rsid w:val="00F12A93"/>
    <w:rsid w:val="00F13BF8"/>
    <w:rsid w:val="00F13D18"/>
    <w:rsid w:val="00F13F27"/>
    <w:rsid w:val="00F1417C"/>
    <w:rsid w:val="00F1420E"/>
    <w:rsid w:val="00F143A1"/>
    <w:rsid w:val="00F145A4"/>
    <w:rsid w:val="00F149D1"/>
    <w:rsid w:val="00F14AD5"/>
    <w:rsid w:val="00F1647C"/>
    <w:rsid w:val="00F16739"/>
    <w:rsid w:val="00F16DE2"/>
    <w:rsid w:val="00F16FA1"/>
    <w:rsid w:val="00F172F5"/>
    <w:rsid w:val="00F17434"/>
    <w:rsid w:val="00F177B0"/>
    <w:rsid w:val="00F17B75"/>
    <w:rsid w:val="00F17C5F"/>
    <w:rsid w:val="00F2052B"/>
    <w:rsid w:val="00F210C7"/>
    <w:rsid w:val="00F213FF"/>
    <w:rsid w:val="00F21FC1"/>
    <w:rsid w:val="00F22108"/>
    <w:rsid w:val="00F221EF"/>
    <w:rsid w:val="00F22282"/>
    <w:rsid w:val="00F2260F"/>
    <w:rsid w:val="00F23490"/>
    <w:rsid w:val="00F23E12"/>
    <w:rsid w:val="00F23FD3"/>
    <w:rsid w:val="00F240CA"/>
    <w:rsid w:val="00F24173"/>
    <w:rsid w:val="00F24216"/>
    <w:rsid w:val="00F242AD"/>
    <w:rsid w:val="00F246D1"/>
    <w:rsid w:val="00F247F2"/>
    <w:rsid w:val="00F24934"/>
    <w:rsid w:val="00F24AFC"/>
    <w:rsid w:val="00F252A8"/>
    <w:rsid w:val="00F25B15"/>
    <w:rsid w:val="00F25F6B"/>
    <w:rsid w:val="00F2608D"/>
    <w:rsid w:val="00F265F7"/>
    <w:rsid w:val="00F266C1"/>
    <w:rsid w:val="00F26A57"/>
    <w:rsid w:val="00F26F66"/>
    <w:rsid w:val="00F27F39"/>
    <w:rsid w:val="00F27FA6"/>
    <w:rsid w:val="00F30168"/>
    <w:rsid w:val="00F30864"/>
    <w:rsid w:val="00F30B95"/>
    <w:rsid w:val="00F30F17"/>
    <w:rsid w:val="00F30FEA"/>
    <w:rsid w:val="00F3111F"/>
    <w:rsid w:val="00F312B3"/>
    <w:rsid w:val="00F32319"/>
    <w:rsid w:val="00F3292E"/>
    <w:rsid w:val="00F32A41"/>
    <w:rsid w:val="00F336C9"/>
    <w:rsid w:val="00F3397E"/>
    <w:rsid w:val="00F33CD9"/>
    <w:rsid w:val="00F33DC8"/>
    <w:rsid w:val="00F3423D"/>
    <w:rsid w:val="00F34444"/>
    <w:rsid w:val="00F350B5"/>
    <w:rsid w:val="00F35AC8"/>
    <w:rsid w:val="00F35B6E"/>
    <w:rsid w:val="00F35FB8"/>
    <w:rsid w:val="00F360A6"/>
    <w:rsid w:val="00F363D5"/>
    <w:rsid w:val="00F3654C"/>
    <w:rsid w:val="00F36ED9"/>
    <w:rsid w:val="00F377EA"/>
    <w:rsid w:val="00F40651"/>
    <w:rsid w:val="00F4065A"/>
    <w:rsid w:val="00F40F19"/>
    <w:rsid w:val="00F40F3C"/>
    <w:rsid w:val="00F4211E"/>
    <w:rsid w:val="00F424E4"/>
    <w:rsid w:val="00F42621"/>
    <w:rsid w:val="00F4275C"/>
    <w:rsid w:val="00F43671"/>
    <w:rsid w:val="00F43B7B"/>
    <w:rsid w:val="00F43C48"/>
    <w:rsid w:val="00F43F46"/>
    <w:rsid w:val="00F44289"/>
    <w:rsid w:val="00F443E2"/>
    <w:rsid w:val="00F44575"/>
    <w:rsid w:val="00F45282"/>
    <w:rsid w:val="00F45693"/>
    <w:rsid w:val="00F45A86"/>
    <w:rsid w:val="00F45E37"/>
    <w:rsid w:val="00F45F0A"/>
    <w:rsid w:val="00F45FB5"/>
    <w:rsid w:val="00F466B5"/>
    <w:rsid w:val="00F46B18"/>
    <w:rsid w:val="00F470D0"/>
    <w:rsid w:val="00F47552"/>
    <w:rsid w:val="00F476EF"/>
    <w:rsid w:val="00F47983"/>
    <w:rsid w:val="00F504FC"/>
    <w:rsid w:val="00F507AC"/>
    <w:rsid w:val="00F5080B"/>
    <w:rsid w:val="00F50AFD"/>
    <w:rsid w:val="00F50F9D"/>
    <w:rsid w:val="00F51138"/>
    <w:rsid w:val="00F5170F"/>
    <w:rsid w:val="00F51913"/>
    <w:rsid w:val="00F52339"/>
    <w:rsid w:val="00F5257A"/>
    <w:rsid w:val="00F5277A"/>
    <w:rsid w:val="00F52876"/>
    <w:rsid w:val="00F52950"/>
    <w:rsid w:val="00F52A97"/>
    <w:rsid w:val="00F52B6B"/>
    <w:rsid w:val="00F52CB6"/>
    <w:rsid w:val="00F52FE4"/>
    <w:rsid w:val="00F532E8"/>
    <w:rsid w:val="00F537FF"/>
    <w:rsid w:val="00F53A45"/>
    <w:rsid w:val="00F5473D"/>
    <w:rsid w:val="00F54C88"/>
    <w:rsid w:val="00F54CA9"/>
    <w:rsid w:val="00F54CEE"/>
    <w:rsid w:val="00F54F44"/>
    <w:rsid w:val="00F5519F"/>
    <w:rsid w:val="00F5578D"/>
    <w:rsid w:val="00F55A4E"/>
    <w:rsid w:val="00F55C08"/>
    <w:rsid w:val="00F55DAC"/>
    <w:rsid w:val="00F55FD4"/>
    <w:rsid w:val="00F560FE"/>
    <w:rsid w:val="00F56BB8"/>
    <w:rsid w:val="00F56DE8"/>
    <w:rsid w:val="00F56EF6"/>
    <w:rsid w:val="00F5708D"/>
    <w:rsid w:val="00F57262"/>
    <w:rsid w:val="00F57CC8"/>
    <w:rsid w:val="00F600B0"/>
    <w:rsid w:val="00F605A8"/>
    <w:rsid w:val="00F605B6"/>
    <w:rsid w:val="00F6065A"/>
    <w:rsid w:val="00F60FDD"/>
    <w:rsid w:val="00F6111C"/>
    <w:rsid w:val="00F6134D"/>
    <w:rsid w:val="00F613EC"/>
    <w:rsid w:val="00F6145E"/>
    <w:rsid w:val="00F614C0"/>
    <w:rsid w:val="00F61647"/>
    <w:rsid w:val="00F6184E"/>
    <w:rsid w:val="00F61F5F"/>
    <w:rsid w:val="00F6280F"/>
    <w:rsid w:val="00F62BC1"/>
    <w:rsid w:val="00F62CD7"/>
    <w:rsid w:val="00F63F1C"/>
    <w:rsid w:val="00F64BB5"/>
    <w:rsid w:val="00F64BEC"/>
    <w:rsid w:val="00F657CF"/>
    <w:rsid w:val="00F65AEC"/>
    <w:rsid w:val="00F65E19"/>
    <w:rsid w:val="00F66009"/>
    <w:rsid w:val="00F66564"/>
    <w:rsid w:val="00F66A00"/>
    <w:rsid w:val="00F66D15"/>
    <w:rsid w:val="00F67493"/>
    <w:rsid w:val="00F6758D"/>
    <w:rsid w:val="00F70A6D"/>
    <w:rsid w:val="00F70C7C"/>
    <w:rsid w:val="00F70DCD"/>
    <w:rsid w:val="00F70F0D"/>
    <w:rsid w:val="00F710A4"/>
    <w:rsid w:val="00F710FC"/>
    <w:rsid w:val="00F7138A"/>
    <w:rsid w:val="00F713A3"/>
    <w:rsid w:val="00F71488"/>
    <w:rsid w:val="00F7151C"/>
    <w:rsid w:val="00F71526"/>
    <w:rsid w:val="00F71999"/>
    <w:rsid w:val="00F71A8F"/>
    <w:rsid w:val="00F71EC6"/>
    <w:rsid w:val="00F727D8"/>
    <w:rsid w:val="00F729BA"/>
    <w:rsid w:val="00F72D8F"/>
    <w:rsid w:val="00F736AB"/>
    <w:rsid w:val="00F73E4E"/>
    <w:rsid w:val="00F73EC1"/>
    <w:rsid w:val="00F74BF1"/>
    <w:rsid w:val="00F7530E"/>
    <w:rsid w:val="00F75330"/>
    <w:rsid w:val="00F7542F"/>
    <w:rsid w:val="00F75627"/>
    <w:rsid w:val="00F75DA8"/>
    <w:rsid w:val="00F75F0B"/>
    <w:rsid w:val="00F761EC"/>
    <w:rsid w:val="00F76BD9"/>
    <w:rsid w:val="00F76E05"/>
    <w:rsid w:val="00F76F60"/>
    <w:rsid w:val="00F771A1"/>
    <w:rsid w:val="00F779FF"/>
    <w:rsid w:val="00F77C30"/>
    <w:rsid w:val="00F80318"/>
    <w:rsid w:val="00F803CC"/>
    <w:rsid w:val="00F80507"/>
    <w:rsid w:val="00F80650"/>
    <w:rsid w:val="00F80703"/>
    <w:rsid w:val="00F80948"/>
    <w:rsid w:val="00F80A7F"/>
    <w:rsid w:val="00F80D85"/>
    <w:rsid w:val="00F81387"/>
    <w:rsid w:val="00F816AA"/>
    <w:rsid w:val="00F81835"/>
    <w:rsid w:val="00F81D20"/>
    <w:rsid w:val="00F81E3D"/>
    <w:rsid w:val="00F822E3"/>
    <w:rsid w:val="00F824CD"/>
    <w:rsid w:val="00F82581"/>
    <w:rsid w:val="00F825B5"/>
    <w:rsid w:val="00F82743"/>
    <w:rsid w:val="00F82866"/>
    <w:rsid w:val="00F82DD4"/>
    <w:rsid w:val="00F82EFC"/>
    <w:rsid w:val="00F83026"/>
    <w:rsid w:val="00F8305E"/>
    <w:rsid w:val="00F83397"/>
    <w:rsid w:val="00F83E6B"/>
    <w:rsid w:val="00F843E4"/>
    <w:rsid w:val="00F84421"/>
    <w:rsid w:val="00F8449B"/>
    <w:rsid w:val="00F8453D"/>
    <w:rsid w:val="00F8499B"/>
    <w:rsid w:val="00F84CDE"/>
    <w:rsid w:val="00F84D2C"/>
    <w:rsid w:val="00F851EB"/>
    <w:rsid w:val="00F854B8"/>
    <w:rsid w:val="00F85691"/>
    <w:rsid w:val="00F8580F"/>
    <w:rsid w:val="00F85CD7"/>
    <w:rsid w:val="00F85EC2"/>
    <w:rsid w:val="00F86339"/>
    <w:rsid w:val="00F86748"/>
    <w:rsid w:val="00F87032"/>
    <w:rsid w:val="00F87094"/>
    <w:rsid w:val="00F87AB3"/>
    <w:rsid w:val="00F87BCB"/>
    <w:rsid w:val="00F9070F"/>
    <w:rsid w:val="00F90C7F"/>
    <w:rsid w:val="00F90EEA"/>
    <w:rsid w:val="00F91033"/>
    <w:rsid w:val="00F913DC"/>
    <w:rsid w:val="00F918CE"/>
    <w:rsid w:val="00F91DDA"/>
    <w:rsid w:val="00F91EBD"/>
    <w:rsid w:val="00F920AA"/>
    <w:rsid w:val="00F921A3"/>
    <w:rsid w:val="00F921BF"/>
    <w:rsid w:val="00F92482"/>
    <w:rsid w:val="00F93322"/>
    <w:rsid w:val="00F9373E"/>
    <w:rsid w:val="00F9387C"/>
    <w:rsid w:val="00F9397A"/>
    <w:rsid w:val="00F93A37"/>
    <w:rsid w:val="00F93B8E"/>
    <w:rsid w:val="00F93F9B"/>
    <w:rsid w:val="00F94182"/>
    <w:rsid w:val="00F944A7"/>
    <w:rsid w:val="00F944D9"/>
    <w:rsid w:val="00F94DB3"/>
    <w:rsid w:val="00F9561F"/>
    <w:rsid w:val="00F95771"/>
    <w:rsid w:val="00F9606C"/>
    <w:rsid w:val="00F96266"/>
    <w:rsid w:val="00F96500"/>
    <w:rsid w:val="00F96930"/>
    <w:rsid w:val="00F96D2C"/>
    <w:rsid w:val="00F9708C"/>
    <w:rsid w:val="00F97BB1"/>
    <w:rsid w:val="00F97C49"/>
    <w:rsid w:val="00FA00C2"/>
    <w:rsid w:val="00FA014E"/>
    <w:rsid w:val="00FA02F7"/>
    <w:rsid w:val="00FA1952"/>
    <w:rsid w:val="00FA1B94"/>
    <w:rsid w:val="00FA1E31"/>
    <w:rsid w:val="00FA1FE5"/>
    <w:rsid w:val="00FA21C4"/>
    <w:rsid w:val="00FA29B7"/>
    <w:rsid w:val="00FA29B9"/>
    <w:rsid w:val="00FA2A16"/>
    <w:rsid w:val="00FA2AE1"/>
    <w:rsid w:val="00FA2C0D"/>
    <w:rsid w:val="00FA2DE7"/>
    <w:rsid w:val="00FA3088"/>
    <w:rsid w:val="00FA31A4"/>
    <w:rsid w:val="00FA3230"/>
    <w:rsid w:val="00FA32BC"/>
    <w:rsid w:val="00FA3F04"/>
    <w:rsid w:val="00FA3F80"/>
    <w:rsid w:val="00FA413A"/>
    <w:rsid w:val="00FA4144"/>
    <w:rsid w:val="00FA41F5"/>
    <w:rsid w:val="00FA472C"/>
    <w:rsid w:val="00FA4AD2"/>
    <w:rsid w:val="00FA4D56"/>
    <w:rsid w:val="00FA4DDF"/>
    <w:rsid w:val="00FA50B7"/>
    <w:rsid w:val="00FA52EC"/>
    <w:rsid w:val="00FA548C"/>
    <w:rsid w:val="00FA5536"/>
    <w:rsid w:val="00FA5685"/>
    <w:rsid w:val="00FA5C79"/>
    <w:rsid w:val="00FA5D5A"/>
    <w:rsid w:val="00FA6019"/>
    <w:rsid w:val="00FA6344"/>
    <w:rsid w:val="00FA68DC"/>
    <w:rsid w:val="00FA6E7F"/>
    <w:rsid w:val="00FA6EF4"/>
    <w:rsid w:val="00FA7114"/>
    <w:rsid w:val="00FA7343"/>
    <w:rsid w:val="00FA7C45"/>
    <w:rsid w:val="00FB050F"/>
    <w:rsid w:val="00FB0703"/>
    <w:rsid w:val="00FB0826"/>
    <w:rsid w:val="00FB0BE9"/>
    <w:rsid w:val="00FB0CC8"/>
    <w:rsid w:val="00FB0EA0"/>
    <w:rsid w:val="00FB11BD"/>
    <w:rsid w:val="00FB132A"/>
    <w:rsid w:val="00FB1459"/>
    <w:rsid w:val="00FB1492"/>
    <w:rsid w:val="00FB1D89"/>
    <w:rsid w:val="00FB2379"/>
    <w:rsid w:val="00FB2560"/>
    <w:rsid w:val="00FB2732"/>
    <w:rsid w:val="00FB2BDB"/>
    <w:rsid w:val="00FB330F"/>
    <w:rsid w:val="00FB391A"/>
    <w:rsid w:val="00FB3AA7"/>
    <w:rsid w:val="00FB3FF7"/>
    <w:rsid w:val="00FB412D"/>
    <w:rsid w:val="00FB4407"/>
    <w:rsid w:val="00FB4B28"/>
    <w:rsid w:val="00FB4B45"/>
    <w:rsid w:val="00FB4B8A"/>
    <w:rsid w:val="00FB4FF4"/>
    <w:rsid w:val="00FB5152"/>
    <w:rsid w:val="00FB5E15"/>
    <w:rsid w:val="00FB6763"/>
    <w:rsid w:val="00FB680E"/>
    <w:rsid w:val="00FB69A5"/>
    <w:rsid w:val="00FB7C09"/>
    <w:rsid w:val="00FB7E1E"/>
    <w:rsid w:val="00FC0065"/>
    <w:rsid w:val="00FC01EB"/>
    <w:rsid w:val="00FC040E"/>
    <w:rsid w:val="00FC0696"/>
    <w:rsid w:val="00FC0D36"/>
    <w:rsid w:val="00FC0ED3"/>
    <w:rsid w:val="00FC15E7"/>
    <w:rsid w:val="00FC1723"/>
    <w:rsid w:val="00FC26C6"/>
    <w:rsid w:val="00FC2A26"/>
    <w:rsid w:val="00FC32C5"/>
    <w:rsid w:val="00FC368B"/>
    <w:rsid w:val="00FC3AEE"/>
    <w:rsid w:val="00FC429C"/>
    <w:rsid w:val="00FC42CA"/>
    <w:rsid w:val="00FC4330"/>
    <w:rsid w:val="00FC4356"/>
    <w:rsid w:val="00FC468A"/>
    <w:rsid w:val="00FC48A1"/>
    <w:rsid w:val="00FC49D2"/>
    <w:rsid w:val="00FC4D10"/>
    <w:rsid w:val="00FC5047"/>
    <w:rsid w:val="00FC53AC"/>
    <w:rsid w:val="00FC56BB"/>
    <w:rsid w:val="00FC5BFB"/>
    <w:rsid w:val="00FC6238"/>
    <w:rsid w:val="00FC6647"/>
    <w:rsid w:val="00FC6832"/>
    <w:rsid w:val="00FC692D"/>
    <w:rsid w:val="00FC6D87"/>
    <w:rsid w:val="00FC6F66"/>
    <w:rsid w:val="00FC7470"/>
    <w:rsid w:val="00FC76CD"/>
    <w:rsid w:val="00FC78AD"/>
    <w:rsid w:val="00FD0291"/>
    <w:rsid w:val="00FD0293"/>
    <w:rsid w:val="00FD0313"/>
    <w:rsid w:val="00FD09B9"/>
    <w:rsid w:val="00FD0B46"/>
    <w:rsid w:val="00FD0D70"/>
    <w:rsid w:val="00FD143B"/>
    <w:rsid w:val="00FD1D37"/>
    <w:rsid w:val="00FD1DBC"/>
    <w:rsid w:val="00FD1E05"/>
    <w:rsid w:val="00FD1F66"/>
    <w:rsid w:val="00FD2076"/>
    <w:rsid w:val="00FD27D6"/>
    <w:rsid w:val="00FD2F41"/>
    <w:rsid w:val="00FD314B"/>
    <w:rsid w:val="00FD33FC"/>
    <w:rsid w:val="00FD3594"/>
    <w:rsid w:val="00FD3730"/>
    <w:rsid w:val="00FD3ADE"/>
    <w:rsid w:val="00FD3B08"/>
    <w:rsid w:val="00FD3FC2"/>
    <w:rsid w:val="00FD4682"/>
    <w:rsid w:val="00FD4806"/>
    <w:rsid w:val="00FD4BA4"/>
    <w:rsid w:val="00FD4F7E"/>
    <w:rsid w:val="00FD534E"/>
    <w:rsid w:val="00FD56C7"/>
    <w:rsid w:val="00FD56F6"/>
    <w:rsid w:val="00FD5712"/>
    <w:rsid w:val="00FD5B4C"/>
    <w:rsid w:val="00FD5CBB"/>
    <w:rsid w:val="00FD5F70"/>
    <w:rsid w:val="00FD6B74"/>
    <w:rsid w:val="00FD6CC6"/>
    <w:rsid w:val="00FD6DAA"/>
    <w:rsid w:val="00FD6E3C"/>
    <w:rsid w:val="00FD70AE"/>
    <w:rsid w:val="00FD7356"/>
    <w:rsid w:val="00FD7564"/>
    <w:rsid w:val="00FD7BC0"/>
    <w:rsid w:val="00FD7D4C"/>
    <w:rsid w:val="00FD7F60"/>
    <w:rsid w:val="00FE002E"/>
    <w:rsid w:val="00FE02CA"/>
    <w:rsid w:val="00FE039F"/>
    <w:rsid w:val="00FE04B0"/>
    <w:rsid w:val="00FE08FA"/>
    <w:rsid w:val="00FE0A5A"/>
    <w:rsid w:val="00FE0AE1"/>
    <w:rsid w:val="00FE16A6"/>
    <w:rsid w:val="00FE222F"/>
    <w:rsid w:val="00FE2398"/>
    <w:rsid w:val="00FE2442"/>
    <w:rsid w:val="00FE3913"/>
    <w:rsid w:val="00FE3D86"/>
    <w:rsid w:val="00FE3E67"/>
    <w:rsid w:val="00FE3FAD"/>
    <w:rsid w:val="00FE4452"/>
    <w:rsid w:val="00FE445C"/>
    <w:rsid w:val="00FE4602"/>
    <w:rsid w:val="00FE48A1"/>
    <w:rsid w:val="00FE4A35"/>
    <w:rsid w:val="00FE4D4B"/>
    <w:rsid w:val="00FE515A"/>
    <w:rsid w:val="00FE51C0"/>
    <w:rsid w:val="00FE51EB"/>
    <w:rsid w:val="00FE5467"/>
    <w:rsid w:val="00FE54C2"/>
    <w:rsid w:val="00FE5624"/>
    <w:rsid w:val="00FE58FE"/>
    <w:rsid w:val="00FE5D2C"/>
    <w:rsid w:val="00FE5FBF"/>
    <w:rsid w:val="00FE625B"/>
    <w:rsid w:val="00FE693B"/>
    <w:rsid w:val="00FE6C25"/>
    <w:rsid w:val="00FE6E66"/>
    <w:rsid w:val="00FE6FA6"/>
    <w:rsid w:val="00FE7191"/>
    <w:rsid w:val="00FE749E"/>
    <w:rsid w:val="00FE78F0"/>
    <w:rsid w:val="00FE7AEA"/>
    <w:rsid w:val="00FE7F37"/>
    <w:rsid w:val="00FF033A"/>
    <w:rsid w:val="00FF035A"/>
    <w:rsid w:val="00FF0419"/>
    <w:rsid w:val="00FF0964"/>
    <w:rsid w:val="00FF0F2C"/>
    <w:rsid w:val="00FF16F2"/>
    <w:rsid w:val="00FF191D"/>
    <w:rsid w:val="00FF1D24"/>
    <w:rsid w:val="00FF2015"/>
    <w:rsid w:val="00FF290F"/>
    <w:rsid w:val="00FF2B42"/>
    <w:rsid w:val="00FF2BD9"/>
    <w:rsid w:val="00FF3225"/>
    <w:rsid w:val="00FF39F4"/>
    <w:rsid w:val="00FF3B7F"/>
    <w:rsid w:val="00FF3D92"/>
    <w:rsid w:val="00FF474C"/>
    <w:rsid w:val="00FF5974"/>
    <w:rsid w:val="00FF5D78"/>
    <w:rsid w:val="00FF610E"/>
    <w:rsid w:val="00FF6299"/>
    <w:rsid w:val="00FF66DD"/>
    <w:rsid w:val="00FF6822"/>
    <w:rsid w:val="00FF6839"/>
    <w:rsid w:val="00FF6BAB"/>
    <w:rsid w:val="00FF73D0"/>
    <w:rsid w:val="00FF78E9"/>
    <w:rsid w:val="00FF7D52"/>
    <w:rsid w:val="01A2A3BA"/>
    <w:rsid w:val="01C0D7F9"/>
    <w:rsid w:val="01D32D43"/>
    <w:rsid w:val="02406959"/>
    <w:rsid w:val="024AA6E2"/>
    <w:rsid w:val="02A7EFB8"/>
    <w:rsid w:val="02D07F7E"/>
    <w:rsid w:val="0300805E"/>
    <w:rsid w:val="03D20AA6"/>
    <w:rsid w:val="04000EDF"/>
    <w:rsid w:val="0400A657"/>
    <w:rsid w:val="04F5CCB8"/>
    <w:rsid w:val="0529719C"/>
    <w:rsid w:val="05311B31"/>
    <w:rsid w:val="05327BB4"/>
    <w:rsid w:val="05412F28"/>
    <w:rsid w:val="05B50933"/>
    <w:rsid w:val="05C4B628"/>
    <w:rsid w:val="05D3272D"/>
    <w:rsid w:val="06A1D929"/>
    <w:rsid w:val="06E1F93F"/>
    <w:rsid w:val="070C5298"/>
    <w:rsid w:val="073CE227"/>
    <w:rsid w:val="0774C5EC"/>
    <w:rsid w:val="078347CF"/>
    <w:rsid w:val="08505031"/>
    <w:rsid w:val="088C146E"/>
    <w:rsid w:val="09457473"/>
    <w:rsid w:val="0A6A5835"/>
    <w:rsid w:val="0AD830FA"/>
    <w:rsid w:val="0AE03E1D"/>
    <w:rsid w:val="0AE6B9C2"/>
    <w:rsid w:val="0C856669"/>
    <w:rsid w:val="0C9C9BA3"/>
    <w:rsid w:val="0E165E36"/>
    <w:rsid w:val="0E5CF6F7"/>
    <w:rsid w:val="0EA8B8CB"/>
    <w:rsid w:val="0F690D54"/>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6D7F5FD"/>
    <w:rsid w:val="17282BF7"/>
    <w:rsid w:val="17516600"/>
    <w:rsid w:val="17C9444C"/>
    <w:rsid w:val="17CADC90"/>
    <w:rsid w:val="17CB0E66"/>
    <w:rsid w:val="186BF045"/>
    <w:rsid w:val="188730AC"/>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1FDD4DB1"/>
    <w:rsid w:val="20090AFD"/>
    <w:rsid w:val="207E9209"/>
    <w:rsid w:val="20C6EDE8"/>
    <w:rsid w:val="20D3C391"/>
    <w:rsid w:val="2235F396"/>
    <w:rsid w:val="227F7FA1"/>
    <w:rsid w:val="22D11C4B"/>
    <w:rsid w:val="22D2778E"/>
    <w:rsid w:val="22F038F5"/>
    <w:rsid w:val="233D7F3E"/>
    <w:rsid w:val="240FCA7A"/>
    <w:rsid w:val="244FD7F0"/>
    <w:rsid w:val="24F7BB55"/>
    <w:rsid w:val="2669A1E4"/>
    <w:rsid w:val="268101ED"/>
    <w:rsid w:val="276DE4BD"/>
    <w:rsid w:val="27916640"/>
    <w:rsid w:val="27AFD6D8"/>
    <w:rsid w:val="27CDA07D"/>
    <w:rsid w:val="2815AB69"/>
    <w:rsid w:val="29114926"/>
    <w:rsid w:val="29AB61D4"/>
    <w:rsid w:val="29C171E3"/>
    <w:rsid w:val="29F325E2"/>
    <w:rsid w:val="2A2189EF"/>
    <w:rsid w:val="2A74C49E"/>
    <w:rsid w:val="2ACA5BE1"/>
    <w:rsid w:val="2B12A0A2"/>
    <w:rsid w:val="2B86E2CE"/>
    <w:rsid w:val="2BE21DD0"/>
    <w:rsid w:val="2BFAC396"/>
    <w:rsid w:val="2BFF34F2"/>
    <w:rsid w:val="2CDC8169"/>
    <w:rsid w:val="2DD49A7A"/>
    <w:rsid w:val="2E0D3029"/>
    <w:rsid w:val="2E38CFC9"/>
    <w:rsid w:val="2E882AE2"/>
    <w:rsid w:val="2EE39CDA"/>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2892789"/>
    <w:rsid w:val="3307954E"/>
    <w:rsid w:val="335EF6FD"/>
    <w:rsid w:val="34317237"/>
    <w:rsid w:val="34323B85"/>
    <w:rsid w:val="3447DFDF"/>
    <w:rsid w:val="345BF7F7"/>
    <w:rsid w:val="346E7BA0"/>
    <w:rsid w:val="35034272"/>
    <w:rsid w:val="3538683F"/>
    <w:rsid w:val="3573762F"/>
    <w:rsid w:val="35EF60BB"/>
    <w:rsid w:val="364EEA30"/>
    <w:rsid w:val="366D9551"/>
    <w:rsid w:val="36B15A9B"/>
    <w:rsid w:val="370F4690"/>
    <w:rsid w:val="37624A98"/>
    <w:rsid w:val="37882FA3"/>
    <w:rsid w:val="37960C45"/>
    <w:rsid w:val="382AE03C"/>
    <w:rsid w:val="382BE66A"/>
    <w:rsid w:val="3861CC26"/>
    <w:rsid w:val="38778749"/>
    <w:rsid w:val="38CF3AEB"/>
    <w:rsid w:val="38D15A13"/>
    <w:rsid w:val="3A7C3A3C"/>
    <w:rsid w:val="3B1CF297"/>
    <w:rsid w:val="3B2D56F8"/>
    <w:rsid w:val="3B9C3D4A"/>
    <w:rsid w:val="3BB8B3B7"/>
    <w:rsid w:val="3CE79B5D"/>
    <w:rsid w:val="3D275D6A"/>
    <w:rsid w:val="3D3900B8"/>
    <w:rsid w:val="3DE2D7A1"/>
    <w:rsid w:val="3DEF9B5E"/>
    <w:rsid w:val="3DF9CB41"/>
    <w:rsid w:val="3E5A0CDE"/>
    <w:rsid w:val="3EE74310"/>
    <w:rsid w:val="3EEB9290"/>
    <w:rsid w:val="3F2EFB1E"/>
    <w:rsid w:val="3F556DD6"/>
    <w:rsid w:val="3F70C13A"/>
    <w:rsid w:val="3F8A6FA0"/>
    <w:rsid w:val="3FA180E4"/>
    <w:rsid w:val="3FA3E4E7"/>
    <w:rsid w:val="3FEF88D5"/>
    <w:rsid w:val="400E732A"/>
    <w:rsid w:val="4018D754"/>
    <w:rsid w:val="402FC4BC"/>
    <w:rsid w:val="4072BC8C"/>
    <w:rsid w:val="40A74F1A"/>
    <w:rsid w:val="40BC205E"/>
    <w:rsid w:val="4108D202"/>
    <w:rsid w:val="4126E26D"/>
    <w:rsid w:val="4154D0DA"/>
    <w:rsid w:val="41BF8A91"/>
    <w:rsid w:val="41D3171B"/>
    <w:rsid w:val="423C60E5"/>
    <w:rsid w:val="423F1DE4"/>
    <w:rsid w:val="435D0F81"/>
    <w:rsid w:val="439FE2DC"/>
    <w:rsid w:val="43B5E8B0"/>
    <w:rsid w:val="44567C7C"/>
    <w:rsid w:val="44F1A2DD"/>
    <w:rsid w:val="45E82AC6"/>
    <w:rsid w:val="468B73D0"/>
    <w:rsid w:val="46E3887E"/>
    <w:rsid w:val="47010779"/>
    <w:rsid w:val="47903AC3"/>
    <w:rsid w:val="481BE6E2"/>
    <w:rsid w:val="48C88831"/>
    <w:rsid w:val="490398C5"/>
    <w:rsid w:val="49078686"/>
    <w:rsid w:val="492D3E1A"/>
    <w:rsid w:val="4A3C1BFA"/>
    <w:rsid w:val="4ABCAE36"/>
    <w:rsid w:val="4AEB74A8"/>
    <w:rsid w:val="4B6F567C"/>
    <w:rsid w:val="4BA2711E"/>
    <w:rsid w:val="4BE55B36"/>
    <w:rsid w:val="4C20C89B"/>
    <w:rsid w:val="4C3431EA"/>
    <w:rsid w:val="4C583383"/>
    <w:rsid w:val="4CC137C0"/>
    <w:rsid w:val="4DFBF8AE"/>
    <w:rsid w:val="4E3568F1"/>
    <w:rsid w:val="4E512A1F"/>
    <w:rsid w:val="4EEF1EFA"/>
    <w:rsid w:val="4FB41557"/>
    <w:rsid w:val="50606656"/>
    <w:rsid w:val="50E7D091"/>
    <w:rsid w:val="513883C3"/>
    <w:rsid w:val="52061D70"/>
    <w:rsid w:val="520E5809"/>
    <w:rsid w:val="52534EF8"/>
    <w:rsid w:val="52C7926B"/>
    <w:rsid w:val="52D39A60"/>
    <w:rsid w:val="52E19C91"/>
    <w:rsid w:val="53391D14"/>
    <w:rsid w:val="53417937"/>
    <w:rsid w:val="5363CFBA"/>
    <w:rsid w:val="53863B36"/>
    <w:rsid w:val="53A8C6A9"/>
    <w:rsid w:val="5471B551"/>
    <w:rsid w:val="549CBC6D"/>
    <w:rsid w:val="54EF2F8D"/>
    <w:rsid w:val="55791D6B"/>
    <w:rsid w:val="55BE0732"/>
    <w:rsid w:val="562651A2"/>
    <w:rsid w:val="56C118EB"/>
    <w:rsid w:val="56E8539F"/>
    <w:rsid w:val="5707F4C9"/>
    <w:rsid w:val="5715B4A5"/>
    <w:rsid w:val="575C7471"/>
    <w:rsid w:val="57763AA8"/>
    <w:rsid w:val="581CB401"/>
    <w:rsid w:val="5854A212"/>
    <w:rsid w:val="5856515A"/>
    <w:rsid w:val="58CF7535"/>
    <w:rsid w:val="58E0BAA4"/>
    <w:rsid w:val="59CB7D2D"/>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18C2B"/>
    <w:rsid w:val="5F351A96"/>
    <w:rsid w:val="5FAB5B28"/>
    <w:rsid w:val="608CF325"/>
    <w:rsid w:val="60B83EFC"/>
    <w:rsid w:val="60FC9CC7"/>
    <w:rsid w:val="61AF920A"/>
    <w:rsid w:val="61BB8A4C"/>
    <w:rsid w:val="633793A8"/>
    <w:rsid w:val="6394BA10"/>
    <w:rsid w:val="6398D502"/>
    <w:rsid w:val="63C0EE44"/>
    <w:rsid w:val="648B6140"/>
    <w:rsid w:val="650A1E36"/>
    <w:rsid w:val="65394170"/>
    <w:rsid w:val="659B8E76"/>
    <w:rsid w:val="65B387E3"/>
    <w:rsid w:val="65E80D49"/>
    <w:rsid w:val="6648C6E3"/>
    <w:rsid w:val="671F2F5E"/>
    <w:rsid w:val="6806DB1C"/>
    <w:rsid w:val="68C54E60"/>
    <w:rsid w:val="68DA1FA4"/>
    <w:rsid w:val="6974A0C1"/>
    <w:rsid w:val="697D9B2C"/>
    <w:rsid w:val="69BAD7B3"/>
    <w:rsid w:val="6A5CD48A"/>
    <w:rsid w:val="6B461006"/>
    <w:rsid w:val="6B8B7195"/>
    <w:rsid w:val="6C7F5421"/>
    <w:rsid w:val="6D20B427"/>
    <w:rsid w:val="6DB7CF05"/>
    <w:rsid w:val="6DCD3A35"/>
    <w:rsid w:val="6E48100C"/>
    <w:rsid w:val="6EBCE29B"/>
    <w:rsid w:val="6EF7EA27"/>
    <w:rsid w:val="6F9F2CF5"/>
    <w:rsid w:val="6FA1FA6D"/>
    <w:rsid w:val="6FA367E0"/>
    <w:rsid w:val="70535720"/>
    <w:rsid w:val="70546021"/>
    <w:rsid w:val="708687EA"/>
    <w:rsid w:val="7096D235"/>
    <w:rsid w:val="70B9DF02"/>
    <w:rsid w:val="70FAF837"/>
    <w:rsid w:val="72680676"/>
    <w:rsid w:val="72949519"/>
    <w:rsid w:val="72A92F28"/>
    <w:rsid w:val="731BC5F8"/>
    <w:rsid w:val="73534D7E"/>
    <w:rsid w:val="7410850A"/>
    <w:rsid w:val="74135229"/>
    <w:rsid w:val="7417A928"/>
    <w:rsid w:val="743B5A8B"/>
    <w:rsid w:val="74BD57D5"/>
    <w:rsid w:val="7558BB1B"/>
    <w:rsid w:val="759F7B4A"/>
    <w:rsid w:val="76676EB0"/>
    <w:rsid w:val="76AEFF00"/>
    <w:rsid w:val="76B5E5C1"/>
    <w:rsid w:val="76C1C5D0"/>
    <w:rsid w:val="76F5E7E0"/>
    <w:rsid w:val="7725E1F4"/>
    <w:rsid w:val="777117BE"/>
    <w:rsid w:val="7782FA85"/>
    <w:rsid w:val="77C5BADD"/>
    <w:rsid w:val="782882D9"/>
    <w:rsid w:val="782EFF96"/>
    <w:rsid w:val="789A4479"/>
    <w:rsid w:val="78CC952B"/>
    <w:rsid w:val="78F0AD51"/>
    <w:rsid w:val="78FFB8D8"/>
    <w:rsid w:val="79434E06"/>
    <w:rsid w:val="797543B6"/>
    <w:rsid w:val="79C3FA7A"/>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89F"/>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9308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089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styleId="UnresolvedMention">
    <w:name w:val="Unresolved Mention"/>
    <w:basedOn w:val="DefaultParagraphFont"/>
    <w:uiPriority w:val="99"/>
    <w:unhideWhenUsed/>
    <w:rsid w:val="00D86CB5"/>
    <w:rPr>
      <w:color w:val="605E5C"/>
      <w:shd w:val="clear" w:color="auto" w:fill="E1DFDD"/>
    </w:rPr>
  </w:style>
  <w:style w:type="character" w:styleId="Mention">
    <w:name w:val="Mention"/>
    <w:basedOn w:val="DefaultParagraphFont"/>
    <w:uiPriority w:val="99"/>
    <w:unhideWhenUsed/>
    <w:rsid w:val="00D86CB5"/>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47322C"/>
    <w:rPr>
      <w:rFonts w:ascii="Arial" w:hAnsi="Arial"/>
      <w:sz w:val="32"/>
      <w:lang w:val="en-GB"/>
    </w:rPr>
  </w:style>
  <w:style w:type="character" w:customStyle="1" w:styleId="Heading1Char">
    <w:name w:val="Heading 1 Char"/>
    <w:aliases w:val="H1 Char,h1 Char,Heading 1 3GPP Char"/>
    <w:basedOn w:val="DefaultParagraphFont"/>
    <w:link w:val="Heading1"/>
    <w:rsid w:val="00BE547E"/>
    <w:rPr>
      <w:rFonts w:ascii="Arial" w:hAnsi="Arial"/>
      <w:sz w:val="36"/>
      <w:lang w:val="en-GB"/>
    </w:rPr>
  </w:style>
  <w:style w:type="character" w:customStyle="1" w:styleId="contentpasted0">
    <w:name w:val="contentpasted0"/>
    <w:rsid w:val="00BA3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747320">
      <w:bodyDiv w:val="1"/>
      <w:marLeft w:val="0"/>
      <w:marRight w:val="0"/>
      <w:marTop w:val="0"/>
      <w:marBottom w:val="0"/>
      <w:divBdr>
        <w:top w:val="none" w:sz="0" w:space="0" w:color="auto"/>
        <w:left w:val="none" w:sz="0" w:space="0" w:color="auto"/>
        <w:bottom w:val="none" w:sz="0" w:space="0" w:color="auto"/>
        <w:right w:val="none" w:sz="0" w:space="0" w:color="auto"/>
      </w:divBdr>
      <w:divsChild>
        <w:div w:id="780999993">
          <w:marLeft w:val="547"/>
          <w:marRight w:val="0"/>
          <w:marTop w:val="0"/>
          <w:marBottom w:val="0"/>
          <w:divBdr>
            <w:top w:val="none" w:sz="0" w:space="0" w:color="auto"/>
            <w:left w:val="none" w:sz="0" w:space="0" w:color="auto"/>
            <w:bottom w:val="none" w:sz="0" w:space="0" w:color="auto"/>
            <w:right w:val="none" w:sz="0" w:space="0" w:color="auto"/>
          </w:divBdr>
        </w:div>
        <w:div w:id="819544925">
          <w:marLeft w:val="547"/>
          <w:marRight w:val="0"/>
          <w:marTop w:val="0"/>
          <w:marBottom w:val="0"/>
          <w:divBdr>
            <w:top w:val="none" w:sz="0" w:space="0" w:color="auto"/>
            <w:left w:val="none" w:sz="0" w:space="0" w:color="auto"/>
            <w:bottom w:val="none" w:sz="0" w:space="0" w:color="auto"/>
            <w:right w:val="none" w:sz="0" w:space="0" w:color="auto"/>
          </w:divBdr>
        </w:div>
        <w:div w:id="1094059026">
          <w:marLeft w:val="547"/>
          <w:marRight w:val="0"/>
          <w:marTop w:val="0"/>
          <w:marBottom w:val="0"/>
          <w:divBdr>
            <w:top w:val="none" w:sz="0" w:space="0" w:color="auto"/>
            <w:left w:val="none" w:sz="0" w:space="0" w:color="auto"/>
            <w:bottom w:val="none" w:sz="0" w:space="0" w:color="auto"/>
            <w:right w:val="none" w:sz="0" w:space="0" w:color="auto"/>
          </w:divBdr>
        </w:div>
        <w:div w:id="1659380563">
          <w:marLeft w:val="547"/>
          <w:marRight w:val="0"/>
          <w:marTop w:val="0"/>
          <w:marBottom w:val="0"/>
          <w:divBdr>
            <w:top w:val="none" w:sz="0" w:space="0" w:color="auto"/>
            <w:left w:val="none" w:sz="0" w:space="0" w:color="auto"/>
            <w:bottom w:val="none" w:sz="0" w:space="0" w:color="auto"/>
            <w:right w:val="none" w:sz="0" w:space="0" w:color="auto"/>
          </w:divBdr>
        </w:div>
      </w:divsChild>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5283604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6346676">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1586009">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69245931">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00923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0754809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946285">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769890">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10709783">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582888">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060238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4176080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227229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5551719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189683">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63864424">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5AIRPNAIUNRU-1830940522-19895</_dlc_DocId>
    <_dlc_DocIdUrl xmlns="71c5aaf6-e6ce-465b-b873-5148d2a4c105">
      <Url>https://nokia.sharepoint.com/sites/c5g/5gradio/_layouts/15/DocIdRedir.aspx?ID=5AIRPNAIUNRU-1830940522-19895</Url>
      <Description>5AIRPNAIUNRU-1830940522-19895</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UserInfo>
        <DisplayName>Karjalainen, Juha P1. (Nokia - FI/Oulu)</DisplayName>
        <AccountId>861</AccountId>
        <AccountType/>
      </UserInfo>
      <UserInfo>
        <DisplayName>Luoto, Petri (Nokia - FI/Oulu)</DisplayName>
        <AccountId>62936</AccountId>
        <AccountType/>
      </UserInfo>
    </SharedWithUsers>
  </documentManagement>
</p:properties>
</file>

<file path=customXml/itemProps1.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2.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3.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5.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6.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7.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2017</Words>
  <Characters>11501</Characters>
  <Application>Microsoft Office Word</Application>
  <DocSecurity>4</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2023-04-07T21:33:00Z</dcterms:created>
  <dcterms:modified xsi:type="dcterms:W3CDTF">2023-04-08T07:54:00Z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8d8edf5e-c4c9-40c7-9448-53760f4ea1f1</vt:lpwstr>
  </property>
</Properties>
</file>